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方正小标宋简体" w:hAnsi="楷体" w:eastAsia="方正小标宋简体" w:cs="宋体"/>
          <w:b/>
          <w:color w:val="000000" w:themeColor="text1"/>
          <w:kern w:val="0"/>
          <w:sz w:val="44"/>
          <w:szCs w:val="44"/>
        </w:rPr>
      </w:pPr>
      <w:r>
        <w:rPr>
          <w:rFonts w:hint="eastAsia" w:ascii="方正小标宋简体" w:hAnsi="楷体" w:eastAsia="方正小标宋简体" w:cs="宋体"/>
          <w:b/>
          <w:color w:val="000000" w:themeColor="text1"/>
          <w:kern w:val="0"/>
          <w:sz w:val="44"/>
          <w:szCs w:val="44"/>
          <w:lang w:val="en-US" w:eastAsia="zh-CN"/>
        </w:rPr>
        <w:t>全馏分液体石蜡</w:t>
      </w:r>
      <w:r>
        <w:rPr>
          <w:rFonts w:hint="eastAsia" w:ascii="方正小标宋简体" w:hAnsi="楷体" w:eastAsia="方正小标宋简体" w:cs="宋体"/>
          <w:b/>
          <w:color w:val="000000" w:themeColor="text1"/>
          <w:kern w:val="0"/>
          <w:sz w:val="44"/>
          <w:szCs w:val="44"/>
        </w:rPr>
        <w:t>2号安全技术说明书</w:t>
      </w:r>
    </w:p>
    <w:p>
      <w:pPr>
        <w:widowControl/>
        <w:jc w:val="center"/>
        <w:rPr>
          <w:rFonts w:ascii="黑体" w:hAnsi="黑体" w:eastAsia="黑体" w:cs="宋体"/>
          <w:b/>
          <w:color w:val="000000" w:themeColor="text1"/>
          <w:kern w:val="0"/>
          <w:sz w:val="30"/>
          <w:szCs w:val="30"/>
        </w:rPr>
      </w:pPr>
      <w:r>
        <w:rPr>
          <w:rFonts w:hint="eastAsia" w:ascii="黑体" w:hAnsi="黑体" w:eastAsia="黑体" w:cs="宋体"/>
          <w:b/>
          <w:color w:val="000000" w:themeColor="text1"/>
          <w:kern w:val="0"/>
          <w:sz w:val="30"/>
          <w:szCs w:val="30"/>
        </w:rPr>
        <w:t>第一部分 化学品名称及企业标识</w:t>
      </w:r>
    </w:p>
    <w:p>
      <w:pPr>
        <w:widowControl/>
        <w:jc w:val="left"/>
        <w:rPr>
          <w:rFonts w:ascii="黑体" w:hAnsi="黑体" w:eastAsia="黑体" w:cs="宋体"/>
          <w:b/>
          <w:color w:val="000000" w:themeColor="text1"/>
          <w:kern w:val="0"/>
          <w:sz w:val="30"/>
          <w:szCs w:val="30"/>
        </w:rPr>
      </w:pPr>
      <w:r>
        <w:rPr>
          <w:rFonts w:hint="eastAsia" w:ascii="楷体_GB2312" w:hAnsi="楷体" w:eastAsia="楷体_GB2312" w:cs="宋体"/>
          <w:color w:val="000000" w:themeColor="text1"/>
          <w:kern w:val="0"/>
          <w:sz w:val="28"/>
          <w:szCs w:val="28"/>
        </w:rPr>
        <w:t>化学品中文名称：全馏分液体石蜡2号</w:t>
      </w:r>
    </w:p>
    <w:p>
      <w:pPr>
        <w:widowControl/>
        <w:jc w:val="left"/>
        <w:rPr>
          <w:rFonts w:ascii="楷体_GB2312" w:hAnsi="楷体" w:eastAsia="楷体_GB2312" w:cs="宋体"/>
          <w:color w:val="000000" w:themeColor="text1"/>
          <w:kern w:val="0"/>
          <w:sz w:val="28"/>
          <w:szCs w:val="28"/>
        </w:rPr>
      </w:pPr>
      <w:r>
        <w:rPr>
          <w:rFonts w:hint="eastAsia" w:ascii="楷体_GB2312" w:hAnsi="楷体" w:eastAsia="楷体_GB2312" w:cs="宋体"/>
          <w:color w:val="000000" w:themeColor="text1"/>
          <w:kern w:val="0"/>
          <w:sz w:val="28"/>
          <w:szCs w:val="28"/>
        </w:rPr>
        <w:t>化学品英文名称：</w:t>
      </w:r>
      <w:r>
        <w:rPr>
          <w:rFonts w:hint="eastAsia" w:ascii="楷体_GB2312" w:hAnsi="Tahoma" w:eastAsia="楷体_GB2312" w:cs="Tahoma"/>
          <w:color w:val="000000" w:themeColor="text1"/>
          <w:sz w:val="28"/>
          <w:szCs w:val="28"/>
          <w:shd w:val="clear" w:color="auto" w:fill="auto"/>
        </w:rPr>
        <w:t xml:space="preserve">Liquid </w:t>
      </w:r>
      <w:r>
        <w:rPr>
          <w:rFonts w:hint="eastAsia" w:ascii="楷体_GB2312" w:hAnsi="Tahoma" w:eastAsia="楷体_GB2312" w:cs="Tahoma"/>
          <w:color w:val="000000" w:themeColor="text1"/>
          <w:sz w:val="28"/>
          <w:szCs w:val="28"/>
          <w:shd w:val="clear" w:color="auto" w:fill="auto"/>
          <w:lang w:val="en-US" w:eastAsia="zh-CN"/>
        </w:rPr>
        <w:t xml:space="preserve">paraffin </w:t>
      </w:r>
      <w:r>
        <w:rPr>
          <w:rFonts w:hint="eastAsia" w:ascii="楷体_GB2312" w:hAnsi="Tahoma" w:eastAsia="楷体_GB2312" w:cs="Tahoma"/>
          <w:color w:val="000000" w:themeColor="text1"/>
          <w:sz w:val="28"/>
          <w:szCs w:val="28"/>
          <w:shd w:val="clear" w:color="auto" w:fill="auto"/>
        </w:rPr>
        <w:t>wax 2</w:t>
      </w:r>
    </w:p>
    <w:p>
      <w:pPr>
        <w:widowControl/>
        <w:jc w:val="left"/>
        <w:rPr>
          <w:rFonts w:ascii="楷体_GB2312" w:hAnsi="楷体" w:eastAsia="楷体_GB2312" w:cs="宋体"/>
          <w:color w:val="000000" w:themeColor="text1"/>
          <w:kern w:val="0"/>
          <w:sz w:val="28"/>
          <w:szCs w:val="28"/>
        </w:rPr>
      </w:pPr>
      <w:r>
        <w:rPr>
          <w:rFonts w:hint="eastAsia" w:ascii="楷体_GB2312" w:hAnsi="楷体" w:eastAsia="楷体_GB2312" w:cs="宋体"/>
          <w:color w:val="000000" w:themeColor="text1"/>
          <w:kern w:val="0"/>
          <w:sz w:val="28"/>
          <w:szCs w:val="28"/>
        </w:rPr>
        <w:t>企业名称：陕西未来能源化工有限公司</w:t>
      </w:r>
    </w:p>
    <w:p>
      <w:pPr>
        <w:widowControl/>
        <w:jc w:val="left"/>
        <w:rPr>
          <w:rFonts w:ascii="楷体_GB2312" w:hAnsi="楷体" w:eastAsia="楷体_GB2312" w:cs="宋体"/>
          <w:color w:val="000000" w:themeColor="text1"/>
          <w:kern w:val="0"/>
          <w:sz w:val="28"/>
          <w:szCs w:val="28"/>
        </w:rPr>
      </w:pPr>
      <w:r>
        <w:rPr>
          <w:rFonts w:hint="eastAsia" w:ascii="楷体_GB2312" w:hAnsi="楷体" w:eastAsia="楷体_GB2312" w:cs="宋体"/>
          <w:color w:val="000000" w:themeColor="text1"/>
          <w:kern w:val="0"/>
          <w:sz w:val="28"/>
          <w:szCs w:val="28"/>
        </w:rPr>
        <w:t xml:space="preserve">地址：陕西省榆林市榆横工业园北区 </w:t>
      </w:r>
    </w:p>
    <w:p>
      <w:pPr>
        <w:widowControl/>
        <w:jc w:val="left"/>
        <w:rPr>
          <w:rFonts w:ascii="楷体_GB2312" w:hAnsi="楷体" w:eastAsia="楷体_GB2312" w:cs="宋体"/>
          <w:color w:val="000000" w:themeColor="text1"/>
          <w:kern w:val="0"/>
          <w:sz w:val="28"/>
          <w:szCs w:val="28"/>
        </w:rPr>
      </w:pPr>
      <w:r>
        <w:rPr>
          <w:rFonts w:hint="eastAsia" w:ascii="楷体_GB2312" w:hAnsi="楷体" w:eastAsia="楷体_GB2312" w:cs="宋体"/>
          <w:color w:val="000000" w:themeColor="text1"/>
          <w:kern w:val="0"/>
          <w:sz w:val="28"/>
          <w:szCs w:val="28"/>
        </w:rPr>
        <w:t>邮编：719000</w:t>
      </w:r>
    </w:p>
    <w:p>
      <w:pPr>
        <w:widowControl/>
        <w:jc w:val="left"/>
        <w:rPr>
          <w:rFonts w:ascii="楷体_GB2312" w:hAnsi="楷体" w:eastAsia="楷体_GB2312" w:cs="宋体"/>
          <w:color w:val="000000" w:themeColor="text1"/>
          <w:kern w:val="0"/>
          <w:sz w:val="28"/>
          <w:szCs w:val="28"/>
        </w:rPr>
      </w:pPr>
      <w:r>
        <w:rPr>
          <w:rFonts w:hint="eastAsia" w:ascii="楷体_GB2312" w:hAnsi="楷体" w:eastAsia="楷体_GB2312" w:cs="宋体"/>
          <w:color w:val="000000" w:themeColor="text1"/>
          <w:kern w:val="0"/>
          <w:sz w:val="28"/>
          <w:szCs w:val="28"/>
        </w:rPr>
        <w:t>电子邮件地址：sxfec@sxfec.com</w:t>
      </w:r>
    </w:p>
    <w:p>
      <w:pPr>
        <w:widowControl/>
        <w:jc w:val="left"/>
        <w:rPr>
          <w:rFonts w:ascii="楷体_GB2312" w:hAnsi="楷体" w:eastAsia="楷体_GB2312" w:cs="宋体"/>
          <w:color w:val="000000" w:themeColor="text1"/>
          <w:kern w:val="0"/>
          <w:sz w:val="28"/>
          <w:szCs w:val="28"/>
        </w:rPr>
      </w:pPr>
      <w:r>
        <w:rPr>
          <w:rFonts w:hint="eastAsia" w:ascii="楷体_GB2312" w:hAnsi="楷体" w:eastAsia="楷体_GB2312" w:cs="宋体"/>
          <w:color w:val="000000" w:themeColor="text1"/>
          <w:kern w:val="0"/>
          <w:sz w:val="28"/>
          <w:szCs w:val="28"/>
        </w:rPr>
        <w:t xml:space="preserve">传真号码：0912-6186688  </w:t>
      </w:r>
    </w:p>
    <w:p>
      <w:pPr>
        <w:widowControl/>
        <w:jc w:val="left"/>
        <w:rPr>
          <w:rFonts w:ascii="楷体_GB2312" w:hAnsi="楷体" w:eastAsia="楷体_GB2312" w:cs="宋体"/>
          <w:color w:val="000000" w:themeColor="text1"/>
          <w:kern w:val="0"/>
          <w:sz w:val="28"/>
          <w:szCs w:val="28"/>
        </w:rPr>
      </w:pPr>
      <w:r>
        <w:rPr>
          <w:rFonts w:hint="eastAsia" w:ascii="楷体_GB2312" w:hAnsi="楷体" w:eastAsia="楷体_GB2312" w:cs="宋体"/>
          <w:color w:val="000000" w:themeColor="text1"/>
          <w:kern w:val="0"/>
          <w:sz w:val="28"/>
          <w:szCs w:val="28"/>
        </w:rPr>
        <w:t>企业应急电话：0912-6186666</w:t>
      </w:r>
    </w:p>
    <w:p>
      <w:pPr>
        <w:widowControl/>
        <w:ind w:left="840" w:hanging="840" w:hangingChars="300"/>
        <w:jc w:val="left"/>
        <w:rPr>
          <w:rFonts w:ascii="楷体_GB2312" w:hAnsi="楷体" w:eastAsia="楷体_GB2312" w:cs="宋体"/>
          <w:color w:val="000000" w:themeColor="text1"/>
          <w:kern w:val="0"/>
          <w:sz w:val="28"/>
          <w:szCs w:val="28"/>
        </w:rPr>
      </w:pPr>
      <w:r>
        <w:rPr>
          <w:rFonts w:hint="eastAsia" w:ascii="楷体_GB2312" w:hAnsi="楷体" w:eastAsia="楷体_GB2312" w:cs="宋体"/>
          <w:color w:val="000000" w:themeColor="text1"/>
          <w:kern w:val="0"/>
          <w:sz w:val="28"/>
          <w:szCs w:val="28"/>
        </w:rPr>
        <w:t>产品推荐及限制用途：</w:t>
      </w:r>
      <w:r>
        <w:rPr>
          <w:rFonts w:hint="eastAsia" w:ascii="楷体_GB2312" w:hAnsi="楷体" w:eastAsia="楷体_GB2312" w:cs="宋体"/>
          <w:color w:val="000000" w:themeColor="text1"/>
          <w:kern w:val="0"/>
          <w:sz w:val="28"/>
          <w:szCs w:val="28"/>
          <w:lang w:eastAsia="zh-CN"/>
        </w:rPr>
        <w:t>主要</w:t>
      </w:r>
      <w:r>
        <w:rPr>
          <w:rFonts w:hint="eastAsia" w:ascii="楷体_GB2312" w:hAnsi="楷体" w:eastAsia="楷体_GB2312" w:cs="宋体"/>
          <w:color w:val="000000" w:themeColor="text1"/>
          <w:kern w:val="0"/>
          <w:sz w:val="28"/>
          <w:szCs w:val="28"/>
        </w:rPr>
        <w:t>用于</w:t>
      </w:r>
      <w:r>
        <w:rPr>
          <w:rFonts w:hint="eastAsia" w:ascii="楷体_GB2312" w:hAnsi="楷体" w:eastAsia="楷体_GB2312" w:cs="宋体"/>
          <w:color w:val="000000" w:themeColor="text1"/>
          <w:kern w:val="0"/>
          <w:sz w:val="28"/>
          <w:szCs w:val="28"/>
          <w:lang w:eastAsia="zh-CN"/>
        </w:rPr>
        <w:t>生产氯化石蜡、洗涤剂、乳化剂、分散剂、增塑剂、润滑脂、厨灶燃料等</w:t>
      </w:r>
      <w:r>
        <w:rPr>
          <w:rFonts w:hint="eastAsia" w:ascii="楷体_GB2312" w:hAnsi="楷体" w:eastAsia="楷体_GB2312" w:cs="宋体"/>
          <w:color w:val="000000" w:themeColor="text1"/>
          <w:kern w:val="0"/>
          <w:sz w:val="28"/>
          <w:szCs w:val="28"/>
        </w:rPr>
        <w:t>。</w:t>
      </w:r>
    </w:p>
    <w:p>
      <w:pPr>
        <w:widowControl/>
        <w:jc w:val="center"/>
        <w:rPr>
          <w:rFonts w:ascii="黑体" w:hAnsi="黑体" w:eastAsia="黑体" w:cs="宋体"/>
          <w:b/>
          <w:color w:val="000000" w:themeColor="text1"/>
          <w:kern w:val="0"/>
          <w:sz w:val="18"/>
          <w:szCs w:val="18"/>
        </w:rPr>
      </w:pPr>
      <w:r>
        <w:rPr>
          <w:rFonts w:hint="eastAsia" w:ascii="黑体" w:hAnsi="黑体" w:eastAsia="黑体" w:cs="宋体"/>
          <w:b/>
          <w:color w:val="000000" w:themeColor="text1"/>
          <w:kern w:val="0"/>
          <w:sz w:val="32"/>
          <w:szCs w:val="32"/>
        </w:rPr>
        <w:t>第二部分 危险性概述</w:t>
      </w:r>
    </w:p>
    <w:p>
      <w:pPr>
        <w:widowControl/>
        <w:jc w:val="left"/>
        <w:rPr>
          <w:rFonts w:hint="eastAsia" w:ascii="楷体_GB2312" w:hAnsi="楷体" w:eastAsia="楷体_GB2312" w:cs="宋体"/>
          <w:color w:val="000000" w:themeColor="text1"/>
          <w:kern w:val="0"/>
          <w:sz w:val="28"/>
          <w:szCs w:val="28"/>
          <w:lang w:eastAsia="zh-CN"/>
        </w:rPr>
      </w:pPr>
      <w:r>
        <w:rPr>
          <w:rFonts w:hint="eastAsia" w:ascii="楷体_GB2312" w:hAnsi="楷体" w:eastAsia="楷体_GB2312" w:cs="宋体"/>
          <w:color w:val="000000" w:themeColor="text1"/>
          <w:kern w:val="0"/>
          <w:sz w:val="28"/>
          <w:szCs w:val="28"/>
        </w:rPr>
        <w:t>紧急情况概述：</w:t>
      </w:r>
      <w:r>
        <w:rPr>
          <w:rFonts w:hint="eastAsia" w:ascii="楷体_GB2312" w:hAnsi="楷体" w:eastAsia="楷体_GB2312" w:cs="宋体"/>
          <w:color w:val="000000" w:themeColor="text1"/>
          <w:kern w:val="0"/>
          <w:sz w:val="28"/>
          <w:szCs w:val="28"/>
          <w:lang w:eastAsia="zh-CN"/>
        </w:rPr>
        <w:t>可燃。</w:t>
      </w:r>
    </w:p>
    <w:p>
      <w:pPr>
        <w:widowControl/>
        <w:jc w:val="left"/>
        <w:rPr>
          <w:rFonts w:hint="eastAsia" w:ascii="楷体_GB2312" w:hAnsi="楷体" w:eastAsia="楷体_GB2312" w:cs="宋体"/>
          <w:color w:val="000000" w:themeColor="text1"/>
          <w:kern w:val="0"/>
          <w:sz w:val="28"/>
          <w:szCs w:val="28"/>
          <w:lang w:eastAsia="zh-CN"/>
        </w:rPr>
      </w:pPr>
      <w:r>
        <w:rPr>
          <w:rFonts w:hint="eastAsia" w:ascii="楷体_GB2312" w:hAnsi="楷体" w:eastAsia="楷体_GB2312" w:cs="宋体"/>
          <w:color w:val="000000" w:themeColor="text1"/>
          <w:kern w:val="0"/>
          <w:sz w:val="28"/>
          <w:szCs w:val="28"/>
        </w:rPr>
        <w:t>CHS危险性类别：根据GB 30000-2013化学品分类和标签规范系列标准，该产品属于易燃液体</w:t>
      </w:r>
      <w:r>
        <w:rPr>
          <w:rFonts w:hint="eastAsia" w:ascii="楷体_GB2312" w:hAnsi="楷体" w:eastAsia="楷体_GB2312" w:cs="宋体"/>
          <w:color w:val="000000" w:themeColor="text1"/>
          <w:kern w:val="0"/>
          <w:sz w:val="28"/>
          <w:szCs w:val="28"/>
          <w:lang w:eastAsia="zh-CN"/>
        </w:rPr>
        <w:t>，</w:t>
      </w:r>
      <w:r>
        <w:rPr>
          <w:rFonts w:hint="eastAsia" w:ascii="楷体_GB2312" w:hAnsi="楷体" w:eastAsia="楷体_GB2312" w:cs="宋体"/>
          <w:color w:val="000000" w:themeColor="text1"/>
          <w:kern w:val="0"/>
          <w:sz w:val="28"/>
          <w:szCs w:val="28"/>
        </w:rPr>
        <w:t>类别</w:t>
      </w:r>
      <w:r>
        <w:rPr>
          <w:rFonts w:hint="eastAsia" w:ascii="楷体_GB2312" w:hAnsi="楷体" w:eastAsia="楷体_GB2312" w:cs="宋体"/>
          <w:color w:val="000000" w:themeColor="text1"/>
          <w:kern w:val="0"/>
          <w:sz w:val="28"/>
          <w:szCs w:val="28"/>
          <w:lang w:val="en-US" w:eastAsia="zh-CN"/>
        </w:rPr>
        <w:t>4</w:t>
      </w:r>
      <w:r>
        <w:rPr>
          <w:rFonts w:hint="eastAsia" w:ascii="楷体_GB2312" w:hAnsi="楷体" w:eastAsia="楷体_GB2312" w:cs="宋体"/>
          <w:color w:val="000000" w:themeColor="text1"/>
          <w:kern w:val="0"/>
          <w:sz w:val="28"/>
          <w:szCs w:val="28"/>
        </w:rPr>
        <w:t>，可燃液体</w:t>
      </w:r>
      <w:r>
        <w:rPr>
          <w:rFonts w:hint="eastAsia" w:ascii="楷体_GB2312" w:hAnsi="楷体" w:eastAsia="楷体_GB2312" w:cs="宋体"/>
          <w:color w:val="000000" w:themeColor="text1"/>
          <w:kern w:val="0"/>
          <w:sz w:val="28"/>
          <w:szCs w:val="28"/>
          <w:lang w:eastAsia="zh-CN"/>
        </w:rPr>
        <w:t>。</w:t>
      </w:r>
    </w:p>
    <w:p>
      <w:pPr>
        <w:widowControl/>
        <w:ind w:left="840" w:hanging="840" w:hangingChars="300"/>
        <w:jc w:val="left"/>
        <w:rPr>
          <w:rFonts w:ascii="楷体_GB2312" w:hAnsi="楷体" w:eastAsia="楷体_GB2312" w:cs="宋体"/>
          <w:color w:val="000000" w:themeColor="text1"/>
          <w:kern w:val="0"/>
          <w:sz w:val="28"/>
          <w:szCs w:val="28"/>
        </w:rPr>
      </w:pPr>
      <w:r>
        <w:rPr>
          <w:rFonts w:hint="eastAsia" w:ascii="楷体_GB2312" w:hAnsi="楷体" w:eastAsia="楷体_GB2312" w:cs="宋体"/>
          <w:color w:val="000000" w:themeColor="text1"/>
          <w:kern w:val="0"/>
          <w:sz w:val="28"/>
          <w:szCs w:val="28"/>
        </w:rPr>
        <w:t>标签要素：</w:t>
      </w:r>
    </w:p>
    <w:p>
      <w:pPr>
        <w:widowControl/>
        <w:jc w:val="left"/>
        <w:rPr>
          <w:rFonts w:hint="eastAsia" w:ascii="楷体_GB2312" w:hAnsi="楷体" w:eastAsia="楷体_GB2312" w:cs="宋体"/>
          <w:color w:val="000000" w:themeColor="text1"/>
          <w:kern w:val="0"/>
          <w:sz w:val="28"/>
          <w:szCs w:val="28"/>
          <w:lang w:eastAsia="zh-CN"/>
        </w:rPr>
      </w:pPr>
      <w:r>
        <w:rPr>
          <w:rFonts w:ascii="楷体_GB2312" w:hAnsi="楷体" w:eastAsia="楷体_GB2312" w:cs="宋体"/>
          <w:color w:val="000000" w:themeColor="text1"/>
          <w:kern w:val="0"/>
          <w:sz w:val="28"/>
          <w:szCs w:val="28"/>
        </w:rPr>
        <w:t>象形图</w:t>
      </w:r>
      <w:r>
        <w:rPr>
          <w:rFonts w:hint="eastAsia" w:ascii="楷体_GB2312" w:hAnsi="楷体" w:eastAsia="楷体_GB2312" w:cs="宋体"/>
          <w:color w:val="000000" w:themeColor="text1"/>
          <w:kern w:val="0"/>
          <w:sz w:val="28"/>
          <w:szCs w:val="28"/>
        </w:rPr>
        <w:t xml:space="preserve">： </w:t>
      </w:r>
      <w:r>
        <w:rPr>
          <w:rFonts w:hint="eastAsia" w:ascii="楷体_GB2312" w:hAnsi="楷体" w:eastAsia="楷体_GB2312" w:cs="宋体"/>
          <w:color w:val="000000" w:themeColor="text1"/>
          <w:kern w:val="0"/>
          <w:sz w:val="28"/>
          <w:szCs w:val="28"/>
          <w:lang w:eastAsia="zh-CN"/>
        </w:rPr>
        <w:t>无图形符号</w:t>
      </w:r>
    </w:p>
    <w:p>
      <w:pPr>
        <w:widowControl/>
        <w:jc w:val="left"/>
        <w:rPr>
          <w:rFonts w:ascii="楷体_GB2312" w:hAnsi="楷体" w:eastAsia="楷体_GB2312" w:cs="宋体"/>
          <w:color w:val="000000" w:themeColor="text1"/>
          <w:kern w:val="0"/>
          <w:sz w:val="28"/>
          <w:szCs w:val="28"/>
        </w:rPr>
      </w:pPr>
      <w:r>
        <w:rPr>
          <w:rFonts w:ascii="楷体_GB2312" w:hAnsi="楷体" w:eastAsia="楷体_GB2312" w:cs="宋体"/>
          <w:color w:val="000000" w:themeColor="text1"/>
          <w:kern w:val="0"/>
          <w:sz w:val="28"/>
          <w:szCs w:val="28"/>
        </w:rPr>
        <w:t>警示词</w:t>
      </w:r>
      <w:r>
        <w:rPr>
          <w:rFonts w:hint="eastAsia" w:ascii="楷体_GB2312" w:hAnsi="楷体" w:eastAsia="楷体_GB2312" w:cs="宋体"/>
          <w:color w:val="000000" w:themeColor="text1"/>
          <w:kern w:val="0"/>
          <w:sz w:val="28"/>
          <w:szCs w:val="28"/>
        </w:rPr>
        <w:t>：</w:t>
      </w:r>
      <w:r>
        <w:rPr>
          <w:rFonts w:ascii="楷体_GB2312" w:hAnsi="楷体" w:eastAsia="楷体_GB2312" w:cs="宋体"/>
          <w:color w:val="000000" w:themeColor="text1"/>
          <w:kern w:val="0"/>
          <w:sz w:val="28"/>
          <w:szCs w:val="28"/>
        </w:rPr>
        <w:t>警告</w:t>
      </w:r>
    </w:p>
    <w:p>
      <w:pPr>
        <w:ind w:left="700" w:right="660" w:hanging="700" w:hangingChars="250"/>
        <w:jc w:val="left"/>
        <w:rPr>
          <w:rFonts w:ascii="楷体_GB2312" w:hAnsi="楷体" w:eastAsia="楷体_GB2312" w:cs="宋体"/>
          <w:color w:val="000000" w:themeColor="text1"/>
          <w:kern w:val="0"/>
          <w:sz w:val="28"/>
          <w:szCs w:val="28"/>
        </w:rPr>
      </w:pPr>
      <w:r>
        <w:rPr>
          <w:rFonts w:hint="eastAsia" w:ascii="楷体_GB2312" w:hAnsi="楷体" w:eastAsia="楷体_GB2312" w:cs="宋体"/>
          <w:color w:val="000000" w:themeColor="text1"/>
          <w:kern w:val="0"/>
          <w:sz w:val="28"/>
          <w:szCs w:val="28"/>
        </w:rPr>
        <w:t>危险信息：</w:t>
      </w:r>
      <w:r>
        <w:rPr>
          <w:rFonts w:hint="eastAsia" w:ascii="楷体_GB2312" w:hAnsi="楷体" w:eastAsia="楷体_GB2312" w:cs="宋体"/>
          <w:color w:val="000000" w:themeColor="text1"/>
          <w:kern w:val="0"/>
          <w:sz w:val="28"/>
          <w:szCs w:val="28"/>
          <w:lang w:eastAsia="zh-CN"/>
        </w:rPr>
        <w:t>可燃液体</w:t>
      </w:r>
      <w:r>
        <w:rPr>
          <w:rFonts w:hint="eastAsia" w:ascii="楷体_GB2312" w:hAnsi="宋体" w:eastAsia="楷体_GB2312" w:cs="宋体"/>
          <w:color w:val="000000" w:themeColor="text1"/>
          <w:kern w:val="0"/>
          <w:sz w:val="28"/>
          <w:szCs w:val="28"/>
        </w:rPr>
        <w:t>。</w:t>
      </w:r>
    </w:p>
    <w:p>
      <w:pPr>
        <w:widowControl/>
        <w:jc w:val="left"/>
        <w:rPr>
          <w:rFonts w:ascii="楷体_GB2312" w:hAnsi="楷体" w:eastAsia="楷体_GB2312" w:cs="宋体"/>
          <w:color w:val="000000" w:themeColor="text1"/>
          <w:kern w:val="0"/>
          <w:sz w:val="28"/>
          <w:szCs w:val="28"/>
        </w:rPr>
      </w:pPr>
      <w:r>
        <w:rPr>
          <w:rFonts w:ascii="楷体_GB2312" w:hAnsi="楷体" w:eastAsia="楷体_GB2312" w:cs="宋体"/>
          <w:color w:val="000000" w:themeColor="text1"/>
          <w:kern w:val="0"/>
          <w:sz w:val="28"/>
          <w:szCs w:val="28"/>
        </w:rPr>
        <w:t>防范说明</w:t>
      </w:r>
      <w:r>
        <w:rPr>
          <w:rFonts w:hint="eastAsia" w:ascii="楷体_GB2312" w:hAnsi="楷体" w:eastAsia="楷体_GB2312" w:cs="宋体"/>
          <w:color w:val="000000" w:themeColor="text1"/>
          <w:kern w:val="0"/>
          <w:sz w:val="28"/>
          <w:szCs w:val="28"/>
        </w:rPr>
        <w:t>：</w:t>
      </w:r>
    </w:p>
    <w:p>
      <w:pPr>
        <w:widowControl/>
        <w:ind w:left="560" w:hanging="560" w:hangingChars="200"/>
        <w:jc w:val="left"/>
        <w:rPr>
          <w:rFonts w:ascii="楷体_GB2312" w:eastAsia="楷体_GB2312"/>
          <w:color w:val="000000" w:themeColor="text1"/>
          <w:sz w:val="28"/>
          <w:szCs w:val="28"/>
        </w:rPr>
      </w:pPr>
      <w:r>
        <w:rPr>
          <w:rFonts w:hint="eastAsia" w:ascii="楷体_GB2312" w:eastAsia="楷体_GB2312"/>
          <w:color w:val="000000" w:themeColor="text1"/>
          <w:sz w:val="28"/>
          <w:szCs w:val="28"/>
        </w:rPr>
        <w:t>预防措施：</w:t>
      </w:r>
      <w:r>
        <w:rPr>
          <w:rFonts w:hint="eastAsia" w:ascii="楷体_GB2312" w:hAnsi="黑体" w:eastAsia="楷体_GB2312" w:cstheme="minorBidi"/>
          <w:color w:val="auto"/>
          <w:kern w:val="2"/>
          <w:sz w:val="28"/>
          <w:szCs w:val="28"/>
        </w:rPr>
        <w:t>使用前取得专业说明。在阅读并明了所有安全措施前切勿搬动。避免释放到环境中。戴防护手套</w:t>
      </w:r>
      <w:r>
        <w:rPr>
          <w:rFonts w:ascii="楷体_GB2312" w:hAnsi="黑体" w:eastAsia="楷体_GB2312" w:cstheme="minorBidi"/>
          <w:color w:val="auto"/>
          <w:kern w:val="2"/>
          <w:sz w:val="28"/>
          <w:szCs w:val="28"/>
        </w:rPr>
        <w:t>/</w:t>
      </w:r>
      <w:r>
        <w:rPr>
          <w:rFonts w:hint="eastAsia" w:ascii="楷体_GB2312" w:hAnsi="黑体" w:eastAsia="楷体_GB2312" w:cstheme="minorBidi"/>
          <w:color w:val="auto"/>
          <w:kern w:val="2"/>
          <w:sz w:val="28"/>
          <w:szCs w:val="28"/>
        </w:rPr>
        <w:t>穿防护服</w:t>
      </w:r>
      <w:r>
        <w:rPr>
          <w:rFonts w:ascii="楷体_GB2312" w:hAnsi="黑体" w:eastAsia="楷体_GB2312" w:cstheme="minorBidi"/>
          <w:color w:val="auto"/>
          <w:kern w:val="2"/>
          <w:sz w:val="28"/>
          <w:szCs w:val="28"/>
        </w:rPr>
        <w:t>/</w:t>
      </w:r>
      <w:r>
        <w:rPr>
          <w:rFonts w:hint="eastAsia" w:ascii="楷体_GB2312" w:hAnsi="黑体" w:eastAsia="楷体_GB2312" w:cstheme="minorBidi"/>
          <w:color w:val="auto"/>
          <w:kern w:val="2"/>
          <w:sz w:val="28"/>
          <w:szCs w:val="28"/>
        </w:rPr>
        <w:t>戴防护眼罩</w:t>
      </w:r>
      <w:r>
        <w:rPr>
          <w:rFonts w:ascii="楷体_GB2312" w:hAnsi="黑体" w:eastAsia="楷体_GB2312" w:cstheme="minorBidi"/>
          <w:color w:val="auto"/>
          <w:kern w:val="2"/>
          <w:sz w:val="28"/>
          <w:szCs w:val="28"/>
        </w:rPr>
        <w:t>/</w:t>
      </w:r>
      <w:r>
        <w:rPr>
          <w:rFonts w:hint="eastAsia" w:ascii="楷体_GB2312" w:hAnsi="黑体" w:eastAsia="楷体_GB2312" w:cstheme="minorBidi"/>
          <w:color w:val="auto"/>
          <w:kern w:val="2"/>
          <w:sz w:val="28"/>
          <w:szCs w:val="28"/>
        </w:rPr>
        <w:t>戴防护面具</w:t>
      </w:r>
      <w:r>
        <w:rPr>
          <w:rFonts w:hint="eastAsia" w:ascii="楷体_GB2312" w:hAnsi="黑体" w:eastAsia="楷体_GB2312"/>
          <w:color w:val="000000" w:themeColor="text1"/>
          <w:sz w:val="28"/>
          <w:szCs w:val="28"/>
        </w:rPr>
        <w:t>。</w:t>
      </w:r>
    </w:p>
    <w:p>
      <w:pPr>
        <w:ind w:left="560" w:right="-58" w:hanging="560" w:hangingChars="200"/>
        <w:jc w:val="left"/>
        <w:rPr>
          <w:rFonts w:ascii="楷体_GB2312" w:eastAsia="楷体_GB2312"/>
          <w:color w:val="000000" w:themeColor="text1"/>
          <w:sz w:val="28"/>
          <w:szCs w:val="28"/>
        </w:rPr>
      </w:pPr>
      <w:r>
        <w:rPr>
          <w:rFonts w:hint="eastAsia" w:ascii="楷体_GB2312" w:eastAsia="楷体_GB2312"/>
          <w:color w:val="000000" w:themeColor="text1"/>
          <w:sz w:val="28"/>
          <w:szCs w:val="28"/>
        </w:rPr>
        <w:t>事故响应：</w:t>
      </w:r>
      <w:r>
        <w:rPr>
          <w:rFonts w:hint="eastAsia" w:ascii="楷体_GB2312" w:hAnsi="黑体" w:eastAsia="楷体_GB2312" w:cstheme="minorBidi"/>
          <w:color w:val="auto"/>
          <w:kern w:val="2"/>
          <w:sz w:val="28"/>
          <w:szCs w:val="28"/>
        </w:rPr>
        <w:t>收集溢出物。如接触到或有疑虑：求医</w:t>
      </w:r>
      <w:r>
        <w:rPr>
          <w:rFonts w:ascii="楷体_GB2312" w:hAnsi="黑体" w:eastAsia="楷体_GB2312" w:cstheme="minorBidi"/>
          <w:color w:val="auto"/>
          <w:kern w:val="2"/>
          <w:sz w:val="28"/>
          <w:szCs w:val="28"/>
        </w:rPr>
        <w:t>/</w:t>
      </w:r>
      <w:r>
        <w:rPr>
          <w:rFonts w:hint="eastAsia" w:ascii="楷体_GB2312" w:hAnsi="黑体" w:eastAsia="楷体_GB2312" w:cstheme="minorBidi"/>
          <w:color w:val="auto"/>
          <w:kern w:val="2"/>
          <w:sz w:val="28"/>
          <w:szCs w:val="28"/>
        </w:rPr>
        <w:t>就诊</w:t>
      </w:r>
      <w:r>
        <w:rPr>
          <w:rFonts w:hint="eastAsia" w:ascii="楷体_GB2312" w:hAnsi="楷体" w:eastAsia="楷体_GB2312" w:cs="宋体"/>
          <w:color w:val="000000" w:themeColor="text1"/>
          <w:kern w:val="0"/>
          <w:sz w:val="28"/>
          <w:szCs w:val="28"/>
        </w:rPr>
        <w:t>。</w:t>
      </w:r>
    </w:p>
    <w:p>
      <w:pPr>
        <w:ind w:left="560" w:right="660" w:hanging="560" w:hangingChars="200"/>
        <w:jc w:val="left"/>
        <w:rPr>
          <w:rFonts w:ascii="楷体_GB2312" w:eastAsia="楷体_GB2312"/>
          <w:color w:val="000000" w:themeColor="text1"/>
          <w:sz w:val="28"/>
          <w:szCs w:val="28"/>
        </w:rPr>
      </w:pPr>
      <w:r>
        <w:rPr>
          <w:rFonts w:hint="eastAsia" w:ascii="楷体_GB2312" w:eastAsia="楷体_GB2312"/>
          <w:color w:val="000000" w:themeColor="text1"/>
          <w:sz w:val="28"/>
          <w:szCs w:val="28"/>
        </w:rPr>
        <w:t>安全储存：</w:t>
      </w:r>
      <w:r>
        <w:rPr>
          <w:rFonts w:hint="eastAsia" w:ascii="楷体_GB2312" w:hAnsi="黑体" w:eastAsia="楷体_GB2312"/>
          <w:color w:val="000000" w:themeColor="text1"/>
          <w:sz w:val="28"/>
          <w:szCs w:val="28"/>
        </w:rPr>
        <w:t>在阴凉、通风良好处储存。</w:t>
      </w:r>
    </w:p>
    <w:p>
      <w:pPr>
        <w:widowControl/>
        <w:ind w:left="560" w:hanging="560" w:hangingChars="200"/>
        <w:jc w:val="left"/>
        <w:rPr>
          <w:rFonts w:ascii="楷体_GB2312" w:hAnsi="黑体" w:eastAsia="楷体_GB2312"/>
          <w:color w:val="000000" w:themeColor="text1"/>
          <w:sz w:val="28"/>
          <w:szCs w:val="28"/>
        </w:rPr>
      </w:pPr>
      <w:r>
        <w:rPr>
          <w:rFonts w:hint="eastAsia" w:ascii="楷体_GB2312" w:eastAsia="楷体_GB2312"/>
          <w:color w:val="000000" w:themeColor="text1"/>
          <w:sz w:val="28"/>
          <w:szCs w:val="28"/>
        </w:rPr>
        <w:t>废弃处置：</w:t>
      </w:r>
      <w:r>
        <w:rPr>
          <w:rFonts w:hint="eastAsia" w:ascii="楷体_GB2312" w:hAnsi="黑体" w:eastAsia="楷体_GB2312" w:cs="Times New Roman"/>
          <w:color w:val="000000" w:themeColor="text1"/>
          <w:sz w:val="28"/>
          <w:szCs w:val="28"/>
        </w:rPr>
        <w:t>本品、容器</w:t>
      </w:r>
      <w:r>
        <w:rPr>
          <w:rFonts w:hint="eastAsia" w:ascii="楷体_GB2312" w:eastAsia="楷体_GB2312"/>
          <w:color w:val="000000" w:themeColor="text1"/>
          <w:sz w:val="28"/>
          <w:szCs w:val="28"/>
        </w:rPr>
        <w:t>处置</w:t>
      </w:r>
      <w:r>
        <w:rPr>
          <w:rFonts w:hint="eastAsia" w:ascii="楷体_GB2312" w:hAnsi="宋体" w:eastAsia="楷体_GB2312"/>
          <w:color w:val="000000" w:themeColor="text1"/>
          <w:sz w:val="28"/>
          <w:szCs w:val="28"/>
        </w:rPr>
        <w:t>前</w:t>
      </w:r>
      <w:r>
        <w:rPr>
          <w:rFonts w:hint="eastAsia" w:ascii="楷体_GB2312" w:hAnsi="黑体" w:eastAsia="楷体_GB2312"/>
          <w:color w:val="000000" w:themeColor="text1"/>
          <w:sz w:val="28"/>
          <w:szCs w:val="28"/>
        </w:rPr>
        <w:t>应参阅国家和地方有关法规。</w:t>
      </w:r>
    </w:p>
    <w:p>
      <w:pPr>
        <w:widowControl/>
        <w:jc w:val="left"/>
        <w:rPr>
          <w:rFonts w:ascii="楷体_GB2312" w:hAnsi="黑体" w:eastAsia="楷体_GB2312"/>
          <w:color w:val="000000" w:themeColor="text1"/>
          <w:sz w:val="28"/>
          <w:szCs w:val="28"/>
        </w:rPr>
      </w:pPr>
      <w:r>
        <w:rPr>
          <w:rFonts w:hint="eastAsia" w:ascii="楷体_GB2312" w:hAnsi="黑体" w:eastAsia="楷体_GB2312"/>
          <w:color w:val="000000" w:themeColor="text1"/>
          <w:sz w:val="28"/>
          <w:szCs w:val="28"/>
        </w:rPr>
        <w:t>物理化学危险：</w:t>
      </w:r>
      <w:r>
        <w:rPr>
          <w:rFonts w:hint="eastAsia" w:ascii="楷体_GB2312" w:hAnsi="黑体" w:eastAsia="楷体_GB2312"/>
          <w:sz w:val="28"/>
          <w:szCs w:val="28"/>
        </w:rPr>
        <w:t>无资料</w:t>
      </w:r>
    </w:p>
    <w:p>
      <w:pPr>
        <w:widowControl/>
        <w:ind w:left="560" w:hanging="560" w:hangingChars="200"/>
        <w:jc w:val="left"/>
        <w:rPr>
          <w:rFonts w:ascii="楷体_GB2312" w:hAnsi="楷体" w:eastAsia="楷体_GB2312" w:cs="宋体"/>
          <w:color w:val="000000" w:themeColor="text1"/>
          <w:kern w:val="0"/>
          <w:sz w:val="28"/>
          <w:szCs w:val="28"/>
        </w:rPr>
      </w:pPr>
      <w:r>
        <w:rPr>
          <w:rFonts w:hint="eastAsia" w:ascii="楷体_GB2312" w:hAnsi="黑体" w:eastAsia="楷体_GB2312"/>
          <w:color w:val="000000" w:themeColor="text1"/>
          <w:sz w:val="28"/>
          <w:szCs w:val="28"/>
        </w:rPr>
        <w:t>健康危害：</w:t>
      </w:r>
      <w:r>
        <w:rPr>
          <w:rFonts w:hint="eastAsia" w:ascii="楷体_GB2312" w:hAnsi="黑体" w:eastAsia="楷体_GB2312" w:cs="Times New Roman"/>
          <w:sz w:val="28"/>
          <w:szCs w:val="28"/>
        </w:rPr>
        <w:t>吸入该物质可能会引起对健康有害的影响或呼吸道不适。意外食入本品可能对个体健康有害。通过割伤、擦伤或病变处进入血液，可能产生全身损伤的有害作用。眼睛直接接触本品可导致暂时不适</w:t>
      </w:r>
      <w:r>
        <w:rPr>
          <w:rFonts w:hint="eastAsia" w:ascii="楷体_GB2312" w:hAnsi="楷体" w:eastAsia="楷体_GB2312" w:cs="宋体"/>
          <w:color w:val="000000" w:themeColor="text1"/>
          <w:kern w:val="0"/>
          <w:sz w:val="28"/>
          <w:szCs w:val="28"/>
        </w:rPr>
        <w:t>。</w:t>
      </w:r>
    </w:p>
    <w:p>
      <w:pPr>
        <w:widowControl/>
        <w:jc w:val="left"/>
        <w:rPr>
          <w:rFonts w:ascii="楷体_GB2312" w:hAnsi="楷体" w:eastAsia="楷体_GB2312" w:cs="宋体"/>
          <w:color w:val="000000" w:themeColor="text1"/>
          <w:kern w:val="0"/>
          <w:sz w:val="28"/>
          <w:szCs w:val="28"/>
        </w:rPr>
      </w:pPr>
      <w:r>
        <w:rPr>
          <w:rFonts w:hint="eastAsia" w:ascii="楷体_GB2312" w:hAnsi="黑体" w:eastAsia="楷体_GB2312"/>
          <w:color w:val="000000" w:themeColor="text1"/>
          <w:sz w:val="28"/>
          <w:szCs w:val="28"/>
        </w:rPr>
        <w:t>环境危害：</w:t>
      </w:r>
      <w:r>
        <w:rPr>
          <w:rFonts w:hint="eastAsia" w:ascii="楷体_GB2312" w:hAnsi="楷体" w:eastAsia="楷体_GB2312" w:cs="宋体"/>
          <w:color w:val="000000" w:themeColor="text1"/>
          <w:kern w:val="0"/>
          <w:sz w:val="28"/>
          <w:szCs w:val="28"/>
          <w:lang w:eastAsia="zh-CN"/>
        </w:rPr>
        <w:t>对水生物危害不明</w:t>
      </w:r>
      <w:r>
        <w:rPr>
          <w:rFonts w:hint="eastAsia" w:ascii="楷体_GB2312" w:hAnsi="楷体" w:eastAsia="楷体_GB2312" w:cs="宋体"/>
          <w:color w:val="000000" w:themeColor="text1"/>
          <w:kern w:val="0"/>
          <w:sz w:val="28"/>
          <w:szCs w:val="28"/>
        </w:rPr>
        <w:t>。</w:t>
      </w:r>
    </w:p>
    <w:p>
      <w:pPr>
        <w:widowControl/>
        <w:jc w:val="center"/>
        <w:rPr>
          <w:rFonts w:ascii="黑体" w:hAnsi="黑体" w:eastAsia="黑体" w:cs="宋体"/>
          <w:b/>
          <w:color w:val="000000" w:themeColor="text1"/>
          <w:kern w:val="0"/>
          <w:sz w:val="32"/>
          <w:szCs w:val="32"/>
        </w:rPr>
      </w:pPr>
      <w:r>
        <w:rPr>
          <w:rFonts w:hint="eastAsia" w:ascii="黑体" w:hAnsi="黑体" w:eastAsia="黑体" w:cs="宋体"/>
          <w:b/>
          <w:color w:val="000000" w:themeColor="text1"/>
          <w:kern w:val="0"/>
          <w:sz w:val="32"/>
          <w:szCs w:val="32"/>
        </w:rPr>
        <w:t>第三部分 成分/组成信息</w:t>
      </w:r>
    </w:p>
    <w:tbl>
      <w:tblPr>
        <w:tblStyle w:val="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840"/>
        <w:gridCol w:w="2841"/>
        <w:gridCol w:w="28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40"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rPr>
                <w:rFonts w:ascii="楷体_GB2312" w:hAnsi="楷体" w:eastAsia="楷体_GB2312" w:cs="宋体"/>
                <w:color w:val="000000" w:themeColor="text1"/>
                <w:kern w:val="0"/>
                <w:sz w:val="28"/>
                <w:szCs w:val="28"/>
              </w:rPr>
            </w:pPr>
          </w:p>
        </w:tc>
        <w:tc>
          <w:tcPr>
            <w:tcW w:w="2841"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rPr>
                <w:rFonts w:ascii="楷体_GB2312" w:hAnsi="楷体" w:eastAsia="楷体_GB2312" w:cs="宋体"/>
                <w:color w:val="000000" w:themeColor="text1"/>
                <w:kern w:val="0"/>
                <w:sz w:val="28"/>
                <w:szCs w:val="28"/>
              </w:rPr>
            </w:pPr>
            <w:r>
              <w:rPr>
                <w:rFonts w:hint="eastAsia" w:ascii="楷体_GB2312" w:hAnsi="楷体" w:eastAsia="楷体_GB2312" w:cs="宋体"/>
                <w:color w:val="000000" w:themeColor="text1"/>
                <w:kern w:val="0"/>
                <w:sz w:val="28"/>
                <w:szCs w:val="28"/>
              </w:rPr>
              <w:t xml:space="preserve">纯品 </w:t>
            </w:r>
            <w:r>
              <w:rPr>
                <w:rFonts w:hint="eastAsia" w:ascii="楷体_GB2312" w:hAnsi="楷体" w:eastAsia="楷体_GB2312" w:cs="宋体"/>
                <w:color w:val="000000" w:themeColor="text1"/>
                <w:kern w:val="0"/>
                <w:sz w:val="24"/>
                <w:szCs w:val="24"/>
              </w:rPr>
              <w:t>□</w:t>
            </w:r>
          </w:p>
        </w:tc>
        <w:tc>
          <w:tcPr>
            <w:tcW w:w="2841"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rPr>
                <w:rFonts w:ascii="楷体_GB2312" w:hAnsi="楷体" w:eastAsia="楷体_GB2312" w:cs="宋体"/>
                <w:color w:val="000000" w:themeColor="text1"/>
                <w:kern w:val="0"/>
                <w:sz w:val="28"/>
                <w:szCs w:val="28"/>
              </w:rPr>
            </w:pPr>
            <w:r>
              <w:rPr>
                <w:rFonts w:hint="eastAsia" w:ascii="楷体_GB2312" w:hAnsi="楷体" w:eastAsia="楷体_GB2312" w:cs="宋体"/>
                <w:color w:val="000000" w:themeColor="text1"/>
                <w:kern w:val="0"/>
                <w:sz w:val="28"/>
                <w:szCs w:val="28"/>
              </w:rPr>
              <w:t>混合物</w:t>
            </w:r>
            <w:r>
              <w:rPr>
                <w:rFonts w:hint="eastAsia" w:ascii="楷体_GB2312" w:hAnsi="楷体" w:eastAsia="楷体_GB2312" w:cs="宋体"/>
                <w:color w:val="000000" w:themeColor="text1"/>
                <w:kern w:val="0"/>
                <w:sz w:val="24"/>
                <w:szCs w:val="24"/>
              </w:rPr>
              <w:sym w:font="Wingdings 2" w:char="F052"/>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40"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rPr>
                <w:rFonts w:ascii="楷体_GB2312" w:hAnsi="楷体" w:eastAsia="楷体_GB2312" w:cs="宋体"/>
                <w:color w:val="000000" w:themeColor="text1"/>
                <w:kern w:val="0"/>
                <w:sz w:val="28"/>
                <w:szCs w:val="28"/>
              </w:rPr>
            </w:pPr>
            <w:r>
              <w:rPr>
                <w:rFonts w:hint="eastAsia" w:ascii="楷体_GB2312" w:hAnsi="楷体" w:eastAsia="楷体_GB2312" w:cs="宋体"/>
                <w:color w:val="000000" w:themeColor="text1"/>
                <w:kern w:val="0"/>
                <w:sz w:val="28"/>
                <w:szCs w:val="28"/>
              </w:rPr>
              <w:t>化学品名称</w:t>
            </w:r>
          </w:p>
        </w:tc>
        <w:tc>
          <w:tcPr>
            <w:tcW w:w="2841"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rPr>
                <w:rFonts w:hint="eastAsia" w:ascii="楷体_GB2312" w:hAnsi="楷体" w:eastAsia="楷体_GB2312" w:cs="宋体"/>
                <w:color w:val="000000" w:themeColor="text1"/>
                <w:kern w:val="0"/>
                <w:sz w:val="28"/>
                <w:szCs w:val="28"/>
                <w:lang w:eastAsia="zh-CN"/>
              </w:rPr>
            </w:pPr>
            <w:r>
              <w:rPr>
                <w:rFonts w:hint="eastAsia" w:ascii="楷体_GB2312" w:hAnsi="楷体" w:eastAsia="楷体_GB2312" w:cs="宋体"/>
                <w:color w:val="000000" w:themeColor="text1"/>
                <w:kern w:val="0"/>
                <w:sz w:val="28"/>
                <w:szCs w:val="28"/>
                <w:lang w:eastAsia="zh-CN"/>
              </w:rPr>
              <w:t>全馏分液体石蜡2号</w:t>
            </w:r>
          </w:p>
        </w:tc>
        <w:tc>
          <w:tcPr>
            <w:tcW w:w="2841"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rPr>
                <w:rFonts w:ascii="楷体_GB2312" w:hAnsi="楷体" w:eastAsia="楷体_GB2312" w:cs="宋体"/>
                <w:color w:val="000000" w:themeColor="text1"/>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40"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rPr>
                <w:rFonts w:ascii="楷体_GB2312" w:hAnsi="楷体" w:eastAsia="楷体_GB2312" w:cs="宋体"/>
                <w:color w:val="000000" w:themeColor="text1"/>
                <w:kern w:val="0"/>
                <w:sz w:val="28"/>
                <w:szCs w:val="28"/>
              </w:rPr>
            </w:pPr>
            <w:r>
              <w:rPr>
                <w:rFonts w:hint="eastAsia" w:ascii="楷体_GB2312" w:hAnsi="楷体" w:eastAsia="楷体_GB2312" w:cs="宋体"/>
                <w:color w:val="000000" w:themeColor="text1"/>
                <w:kern w:val="0"/>
                <w:sz w:val="28"/>
                <w:szCs w:val="28"/>
              </w:rPr>
              <w:t>有害物成分</w:t>
            </w:r>
          </w:p>
        </w:tc>
        <w:tc>
          <w:tcPr>
            <w:tcW w:w="2841"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rPr>
                <w:rFonts w:ascii="楷体_GB2312" w:hAnsi="楷体" w:eastAsia="楷体_GB2312" w:cs="宋体"/>
                <w:color w:val="000000" w:themeColor="text1"/>
                <w:kern w:val="0"/>
                <w:sz w:val="28"/>
                <w:szCs w:val="28"/>
              </w:rPr>
            </w:pPr>
            <w:r>
              <w:rPr>
                <w:rFonts w:hint="eastAsia" w:ascii="楷体_GB2312" w:hAnsi="楷体" w:eastAsia="楷体_GB2312" w:cs="宋体"/>
                <w:color w:val="000000" w:themeColor="text1"/>
                <w:kern w:val="0"/>
                <w:sz w:val="28"/>
                <w:szCs w:val="28"/>
              </w:rPr>
              <w:t>浓度</w:t>
            </w:r>
          </w:p>
        </w:tc>
        <w:tc>
          <w:tcPr>
            <w:tcW w:w="2841"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rPr>
                <w:rFonts w:ascii="楷体_GB2312" w:hAnsi="楷体" w:eastAsia="楷体_GB2312" w:cs="宋体"/>
                <w:color w:val="000000" w:themeColor="text1"/>
                <w:kern w:val="0"/>
                <w:sz w:val="28"/>
                <w:szCs w:val="28"/>
              </w:rPr>
            </w:pPr>
            <w:r>
              <w:rPr>
                <w:rFonts w:hint="eastAsia" w:ascii="楷体_GB2312" w:hAnsi="楷体" w:eastAsia="楷体_GB2312" w:cs="宋体"/>
                <w:color w:val="000000" w:themeColor="text1"/>
                <w:kern w:val="0"/>
                <w:sz w:val="28"/>
                <w:szCs w:val="28"/>
              </w:rPr>
              <w:t>CAS NO.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楷体_GB2312" w:hAnsi="楷体" w:eastAsia="楷体_GB2312" w:cs="宋体"/>
                <w:color w:val="000000" w:themeColor="text1"/>
                <w:kern w:val="0"/>
                <w:sz w:val="28"/>
                <w:szCs w:val="28"/>
              </w:rPr>
            </w:pPr>
            <w:r>
              <w:rPr>
                <w:rFonts w:hint="eastAsia" w:ascii="楷体_GB2312" w:hAnsi="楷体" w:eastAsia="楷体_GB2312" w:cs="宋体"/>
                <w:color w:val="000000" w:themeColor="text1"/>
                <w:kern w:val="0"/>
                <w:sz w:val="28"/>
                <w:szCs w:val="28"/>
                <w:lang w:val="en-US" w:eastAsia="zh-CN"/>
              </w:rPr>
              <w:t>C9-C22</w:t>
            </w:r>
            <w:r>
              <w:rPr>
                <w:rFonts w:hint="eastAsia" w:ascii="楷体_GB2312" w:hAnsi="楷体" w:eastAsia="楷体_GB2312" w:cs="宋体"/>
                <w:color w:val="000000" w:themeColor="text1"/>
                <w:kern w:val="0"/>
                <w:sz w:val="28"/>
                <w:szCs w:val="28"/>
              </w:rPr>
              <w:t>烷烃</w:t>
            </w:r>
          </w:p>
        </w:tc>
        <w:tc>
          <w:tcPr>
            <w:tcW w:w="28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rPr>
                <w:rFonts w:ascii="楷体_GB2312" w:hAnsi="楷体" w:eastAsia="楷体_GB2312" w:cs="宋体"/>
                <w:color w:val="000000" w:themeColor="text1"/>
                <w:kern w:val="0"/>
                <w:sz w:val="28"/>
                <w:szCs w:val="28"/>
              </w:rPr>
            </w:pPr>
            <w:r>
              <w:rPr>
                <w:rFonts w:hint="eastAsia" w:ascii="楷体_GB2312" w:hAnsi="楷体" w:eastAsia="楷体_GB2312" w:cs="宋体"/>
                <w:color w:val="000000" w:themeColor="text1"/>
                <w:kern w:val="0"/>
                <w:sz w:val="28"/>
                <w:szCs w:val="28"/>
              </w:rPr>
              <w:t>90%～96%</w:t>
            </w:r>
          </w:p>
        </w:tc>
        <w:tc>
          <w:tcPr>
            <w:tcW w:w="28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rPr>
                <w:rFonts w:ascii="楷体_GB2312" w:hAnsi="楷体" w:eastAsia="楷体_GB2312" w:cs="宋体"/>
                <w:color w:val="000000" w:themeColor="text1"/>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楷体_GB2312" w:hAnsi="楷体" w:eastAsia="楷体_GB2312" w:cs="宋体"/>
                <w:color w:val="000000" w:themeColor="text1"/>
                <w:kern w:val="0"/>
                <w:sz w:val="28"/>
                <w:szCs w:val="28"/>
              </w:rPr>
            </w:pPr>
            <w:r>
              <w:rPr>
                <w:rFonts w:hint="eastAsia" w:ascii="楷体_GB2312" w:hAnsi="楷体" w:eastAsia="楷体_GB2312" w:cs="宋体"/>
                <w:color w:val="000000" w:themeColor="text1"/>
                <w:kern w:val="0"/>
                <w:sz w:val="28"/>
                <w:szCs w:val="28"/>
              </w:rPr>
              <w:t>其他</w:t>
            </w:r>
          </w:p>
        </w:tc>
        <w:tc>
          <w:tcPr>
            <w:tcW w:w="28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楷体_GB2312" w:hAnsi="楷体" w:eastAsia="楷体_GB2312" w:cs="宋体"/>
                <w:color w:val="000000" w:themeColor="text1"/>
                <w:kern w:val="0"/>
                <w:sz w:val="28"/>
                <w:szCs w:val="28"/>
              </w:rPr>
            </w:pPr>
            <w:r>
              <w:rPr>
                <w:rFonts w:hint="eastAsia" w:ascii="楷体_GB2312" w:hAnsi="楷体" w:eastAsia="楷体_GB2312" w:cs="宋体"/>
                <w:color w:val="000000" w:themeColor="text1"/>
                <w:kern w:val="0"/>
                <w:sz w:val="28"/>
                <w:szCs w:val="28"/>
              </w:rPr>
              <w:t>4%～10%</w:t>
            </w:r>
          </w:p>
        </w:tc>
        <w:tc>
          <w:tcPr>
            <w:tcW w:w="28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楷体_GB2312" w:hAnsi="楷体" w:eastAsia="楷体_GB2312" w:cs="宋体"/>
                <w:color w:val="000000" w:themeColor="text1"/>
                <w:kern w:val="0"/>
                <w:sz w:val="28"/>
                <w:szCs w:val="28"/>
              </w:rPr>
            </w:pPr>
          </w:p>
        </w:tc>
      </w:tr>
    </w:tbl>
    <w:p>
      <w:pPr>
        <w:widowControl/>
        <w:jc w:val="center"/>
        <w:rPr>
          <w:rFonts w:ascii="黑体" w:hAnsi="黑体" w:eastAsia="黑体" w:cs="宋体"/>
          <w:b/>
          <w:color w:val="000000" w:themeColor="text1"/>
          <w:kern w:val="0"/>
          <w:sz w:val="18"/>
          <w:szCs w:val="18"/>
        </w:rPr>
      </w:pPr>
      <w:r>
        <w:rPr>
          <w:rFonts w:hint="eastAsia" w:ascii="黑体" w:hAnsi="黑体" w:eastAsia="黑体" w:cs="宋体"/>
          <w:b/>
          <w:color w:val="000000" w:themeColor="text1"/>
          <w:kern w:val="0"/>
          <w:sz w:val="32"/>
          <w:szCs w:val="32"/>
        </w:rPr>
        <w:t>第四部分 急救措施</w:t>
      </w:r>
    </w:p>
    <w:p>
      <w:pPr>
        <w:widowControl/>
        <w:ind w:left="560" w:hanging="560" w:hangingChars="200"/>
        <w:jc w:val="left"/>
        <w:rPr>
          <w:rFonts w:ascii="楷体_GB2312" w:hAnsi="楷体" w:eastAsia="楷体_GB2312" w:cs="宋体"/>
          <w:color w:val="000000" w:themeColor="text1"/>
          <w:kern w:val="0"/>
          <w:sz w:val="28"/>
          <w:szCs w:val="28"/>
        </w:rPr>
      </w:pPr>
      <w:r>
        <w:rPr>
          <w:rFonts w:hint="eastAsia" w:ascii="楷体_GB2312" w:hAnsi="楷体" w:eastAsia="楷体_GB2312" w:cs="宋体"/>
          <w:color w:val="000000" w:themeColor="text1"/>
          <w:kern w:val="0"/>
          <w:sz w:val="28"/>
          <w:szCs w:val="28"/>
        </w:rPr>
        <w:t>急救：</w:t>
      </w:r>
    </w:p>
    <w:p>
      <w:pPr>
        <w:widowControl/>
        <w:ind w:left="560" w:hanging="560" w:hangingChars="200"/>
        <w:jc w:val="left"/>
        <w:rPr>
          <w:rFonts w:ascii="楷体_GB2312" w:hAnsi="楷体" w:eastAsia="楷体_GB2312" w:cs="宋体"/>
          <w:color w:val="000000" w:themeColor="text1"/>
          <w:kern w:val="0"/>
          <w:sz w:val="28"/>
          <w:szCs w:val="28"/>
        </w:rPr>
      </w:pPr>
      <w:r>
        <w:rPr>
          <w:rFonts w:hint="eastAsia" w:ascii="楷体_GB2312" w:hAnsi="楷体" w:eastAsia="楷体_GB2312" w:cs="宋体"/>
          <w:color w:val="000000" w:themeColor="text1"/>
          <w:kern w:val="0"/>
          <w:sz w:val="28"/>
          <w:szCs w:val="28"/>
        </w:rPr>
        <w:t>皮肤接触：立即脱去所有被污染的衣物，包括鞋类。用流动清水冲洗皮肤和头发（可用肥皂）。如果出现刺激症状，就医。</w:t>
      </w:r>
    </w:p>
    <w:p>
      <w:pPr>
        <w:widowControl/>
        <w:ind w:left="560" w:hanging="560" w:hangingChars="200"/>
        <w:jc w:val="left"/>
        <w:rPr>
          <w:rFonts w:hint="eastAsia" w:ascii="楷体_GB2312" w:hAnsi="楷体" w:eastAsia="楷体_GB2312" w:cs="宋体"/>
          <w:color w:val="000000" w:themeColor="text1"/>
          <w:kern w:val="0"/>
          <w:sz w:val="28"/>
          <w:szCs w:val="28"/>
        </w:rPr>
      </w:pPr>
      <w:r>
        <w:rPr>
          <w:rFonts w:hint="eastAsia" w:ascii="楷体_GB2312" w:hAnsi="楷体" w:eastAsia="楷体_GB2312" w:cs="宋体"/>
          <w:color w:val="000000" w:themeColor="text1"/>
          <w:kern w:val="0"/>
          <w:sz w:val="28"/>
          <w:szCs w:val="28"/>
        </w:rPr>
        <w:t>眼睛接触：立即用流动、清洁水冲洗至少15分钟。如果疼痛持续或复发，就医。眼睛受伤后，应由专业人员取出隐形眼镜。</w:t>
      </w:r>
    </w:p>
    <w:p>
      <w:pPr>
        <w:widowControl/>
        <w:ind w:left="560" w:hanging="560" w:hangingChars="200"/>
        <w:jc w:val="left"/>
        <w:rPr>
          <w:rFonts w:hint="eastAsia" w:ascii="楷体_GB2312" w:hAnsi="楷体" w:eastAsia="楷体_GB2312" w:cs="宋体"/>
          <w:color w:val="000000" w:themeColor="text1"/>
          <w:kern w:val="0"/>
          <w:sz w:val="28"/>
          <w:szCs w:val="28"/>
        </w:rPr>
      </w:pPr>
      <w:r>
        <w:rPr>
          <w:rFonts w:hint="eastAsia" w:ascii="楷体_GB2312" w:hAnsi="楷体" w:eastAsia="楷体_GB2312" w:cs="宋体"/>
          <w:color w:val="000000" w:themeColor="text1"/>
          <w:kern w:val="0"/>
          <w:sz w:val="28"/>
          <w:szCs w:val="28"/>
        </w:rPr>
        <w:t>吸入：立即将患者移到新鲜空气处，保持呼吸畅通。如果呼吸困难，</w:t>
      </w:r>
      <w:r>
        <w:rPr>
          <w:rFonts w:hint="eastAsia" w:ascii="楷体_GB2312" w:hAnsi="楷体" w:eastAsia="楷体_GB2312" w:cs="宋体"/>
          <w:color w:val="000000" w:themeColor="text1"/>
          <w:kern w:val="0"/>
          <w:sz w:val="28"/>
          <w:szCs w:val="28"/>
          <w:lang w:eastAsia="zh-CN"/>
        </w:rPr>
        <w:t>给予</w:t>
      </w:r>
      <w:r>
        <w:rPr>
          <w:rFonts w:hint="eastAsia" w:ascii="楷体_GB2312" w:hAnsi="楷体" w:eastAsia="楷体_GB2312" w:cs="宋体"/>
          <w:color w:val="000000" w:themeColor="text1"/>
          <w:kern w:val="0"/>
          <w:sz w:val="28"/>
          <w:szCs w:val="28"/>
        </w:rPr>
        <w:t>吸氧。如患者食入或吸入本物质，不得进行口对口人工呼吸。如果呼吸停止。立即进行心肺复苏术。立即就医。</w:t>
      </w:r>
    </w:p>
    <w:p>
      <w:pPr>
        <w:widowControl/>
        <w:ind w:left="560" w:hanging="560" w:hangingChars="200"/>
        <w:jc w:val="left"/>
        <w:rPr>
          <w:rFonts w:ascii="楷体_GB2312" w:hAnsi="楷体" w:eastAsia="楷体_GB2312" w:cs="宋体"/>
          <w:color w:val="000000" w:themeColor="text1"/>
          <w:kern w:val="0"/>
          <w:sz w:val="28"/>
          <w:szCs w:val="28"/>
        </w:rPr>
      </w:pPr>
      <w:r>
        <w:rPr>
          <w:rFonts w:hint="eastAsia" w:ascii="楷体_GB2312" w:hAnsi="楷体" w:eastAsia="楷体_GB2312" w:cs="宋体"/>
          <w:color w:val="000000" w:themeColor="text1"/>
          <w:kern w:val="0"/>
          <w:sz w:val="28"/>
          <w:szCs w:val="28"/>
        </w:rPr>
        <w:t>食入：禁止催吐。如果发生呕吐，让病人前倾或左侧位躺下（头部保持位），保持呼吸道通畅，防止吸入呕吐物。仔细观察病情。禁止给有嗜睡症状或知觉降低，即正在失去知觉的病人服用液体。意识清醒者可用水漱口，然后尽量多饮水。寻求医生或医疗机构的帮助。</w:t>
      </w:r>
    </w:p>
    <w:p>
      <w:pPr>
        <w:widowControl/>
        <w:jc w:val="center"/>
        <w:rPr>
          <w:rFonts w:ascii="黑体" w:hAnsi="黑体" w:eastAsia="黑体" w:cs="宋体"/>
          <w:b/>
          <w:color w:val="000000" w:themeColor="text1"/>
          <w:kern w:val="0"/>
          <w:sz w:val="18"/>
          <w:szCs w:val="18"/>
        </w:rPr>
      </w:pPr>
      <w:r>
        <w:rPr>
          <w:rFonts w:hint="eastAsia" w:ascii="黑体" w:hAnsi="黑体" w:eastAsia="黑体" w:cs="宋体"/>
          <w:b/>
          <w:color w:val="000000" w:themeColor="text1"/>
          <w:kern w:val="0"/>
          <w:sz w:val="32"/>
          <w:szCs w:val="32"/>
        </w:rPr>
        <w:t>第五部分 消防措施</w:t>
      </w:r>
    </w:p>
    <w:p>
      <w:pPr>
        <w:widowControl/>
        <w:ind w:left="560" w:hanging="560" w:hangingChars="200"/>
        <w:jc w:val="left"/>
        <w:rPr>
          <w:rFonts w:ascii="楷体_GB2312" w:hAnsi="楷体" w:eastAsia="楷体_GB2312" w:cs="宋体"/>
          <w:color w:val="000000" w:themeColor="text1"/>
          <w:kern w:val="0"/>
          <w:sz w:val="28"/>
          <w:szCs w:val="28"/>
        </w:rPr>
      </w:pPr>
      <w:r>
        <w:rPr>
          <w:rFonts w:hint="eastAsia" w:ascii="楷体_GB2312" w:hAnsi="楷体" w:eastAsia="楷体_GB2312" w:cs="宋体"/>
          <w:color w:val="000000" w:themeColor="text1"/>
          <w:kern w:val="0"/>
          <w:sz w:val="28"/>
          <w:szCs w:val="28"/>
        </w:rPr>
        <w:t>危险特性：加热时，容器可能爆炸。暴露于火中的容器可能会通过压力安全阀泄漏出内容物。受热或接触火焰可能会产生膨胀或爆炸性分解。</w:t>
      </w:r>
    </w:p>
    <w:p>
      <w:pPr>
        <w:widowControl/>
        <w:ind w:left="560" w:hanging="560" w:hangingChars="200"/>
        <w:jc w:val="left"/>
        <w:rPr>
          <w:rFonts w:ascii="楷体_GB2312" w:hAnsi="楷体" w:eastAsia="楷体_GB2312" w:cs="宋体"/>
          <w:color w:val="000000" w:themeColor="text1"/>
          <w:kern w:val="0"/>
          <w:sz w:val="28"/>
          <w:szCs w:val="28"/>
        </w:rPr>
      </w:pPr>
      <w:r>
        <w:rPr>
          <w:rFonts w:hint="eastAsia" w:ascii="楷体_GB2312" w:hAnsi="楷体" w:eastAsia="楷体_GB2312" w:cs="宋体"/>
          <w:color w:val="000000" w:themeColor="text1"/>
          <w:kern w:val="0"/>
          <w:sz w:val="28"/>
          <w:szCs w:val="28"/>
        </w:rPr>
        <w:t>灭火方法和灭火剂：喷水冷却燃烧罐和临近罐，直至灭火结束处在火场中的储罐若发生异常变化或发出异常声音，须马上撤离。灭火剂：泡沫、干粉、二氧化碳。</w:t>
      </w:r>
    </w:p>
    <w:p>
      <w:pPr>
        <w:widowControl/>
        <w:ind w:left="560" w:hanging="560" w:hangingChars="200"/>
        <w:jc w:val="left"/>
        <w:rPr>
          <w:rFonts w:ascii="楷体_GB2312" w:hAnsi="楷体" w:eastAsia="楷体_GB2312" w:cs="宋体"/>
          <w:color w:val="000000" w:themeColor="text1"/>
          <w:kern w:val="0"/>
          <w:sz w:val="28"/>
          <w:szCs w:val="28"/>
        </w:rPr>
      </w:pPr>
      <w:r>
        <w:rPr>
          <w:rFonts w:hint="eastAsia" w:ascii="楷体_GB2312" w:hAnsi="楷体" w:eastAsia="楷体_GB2312" w:cs="宋体"/>
          <w:color w:val="000000" w:themeColor="text1"/>
          <w:kern w:val="0"/>
          <w:sz w:val="28"/>
          <w:szCs w:val="28"/>
        </w:rPr>
        <w:t>灭火注意事项及措施：消防人员须佩戴防毒面具、穿全身消防服，在上风向灭火。</w:t>
      </w:r>
    </w:p>
    <w:p>
      <w:pPr>
        <w:widowControl/>
        <w:jc w:val="center"/>
        <w:rPr>
          <w:rFonts w:ascii="黑体" w:hAnsi="黑体" w:eastAsia="黑体" w:cs="宋体"/>
          <w:b/>
          <w:color w:val="000000" w:themeColor="text1"/>
          <w:kern w:val="0"/>
          <w:sz w:val="32"/>
          <w:szCs w:val="32"/>
        </w:rPr>
      </w:pPr>
      <w:r>
        <w:rPr>
          <w:rFonts w:hint="eastAsia" w:ascii="黑体" w:hAnsi="黑体" w:eastAsia="黑体" w:cs="宋体"/>
          <w:b/>
          <w:color w:val="000000" w:themeColor="text1"/>
          <w:kern w:val="0"/>
          <w:sz w:val="32"/>
          <w:szCs w:val="32"/>
        </w:rPr>
        <w:t>第六部分 泄漏应急处理</w:t>
      </w:r>
    </w:p>
    <w:p>
      <w:pPr>
        <w:widowControl/>
        <w:ind w:left="560" w:hanging="560" w:hangingChars="200"/>
        <w:jc w:val="left"/>
        <w:rPr>
          <w:rFonts w:ascii="楷体_GB2312" w:hAnsi="楷体" w:eastAsia="楷体_GB2312" w:cs="宋体"/>
          <w:color w:val="000000" w:themeColor="text1"/>
          <w:kern w:val="0"/>
          <w:sz w:val="28"/>
          <w:szCs w:val="28"/>
        </w:rPr>
      </w:pPr>
      <w:r>
        <w:rPr>
          <w:rFonts w:hint="eastAsia" w:ascii="楷体_GB2312" w:hAnsi="楷体" w:eastAsia="楷体_GB2312" w:cs="宋体"/>
          <w:color w:val="000000" w:themeColor="text1"/>
          <w:kern w:val="0"/>
          <w:sz w:val="28"/>
          <w:szCs w:val="28"/>
        </w:rPr>
        <w:t>作业人员防护措施、防护装备和应急处置程序：保证充分的通风。清除所有点火源。迅速将人员撤离到安全区域，远离泄漏区域并处于上风方向。使用个人防护装备。避免吸入蒸气、烟雾、气体或</w:t>
      </w:r>
      <w:r>
        <w:rPr>
          <w:rFonts w:hint="eastAsia" w:ascii="楷体_GB2312" w:hAnsi="楷体" w:eastAsia="楷体_GB2312" w:cs="宋体"/>
          <w:color w:val="000000" w:themeColor="text1"/>
          <w:kern w:val="0"/>
          <w:sz w:val="28"/>
          <w:szCs w:val="28"/>
          <w:lang w:eastAsia="zh-CN"/>
        </w:rPr>
        <w:t>粉尘</w:t>
      </w:r>
      <w:r>
        <w:rPr>
          <w:rFonts w:hint="eastAsia" w:ascii="楷体_GB2312" w:hAnsi="楷体" w:eastAsia="楷体_GB2312" w:cs="宋体"/>
          <w:color w:val="000000" w:themeColor="text1"/>
          <w:kern w:val="0"/>
          <w:sz w:val="28"/>
          <w:szCs w:val="28"/>
        </w:rPr>
        <w:t>。</w:t>
      </w:r>
    </w:p>
    <w:p>
      <w:pPr>
        <w:widowControl/>
        <w:ind w:left="560" w:hanging="560" w:hangingChars="200"/>
        <w:jc w:val="left"/>
        <w:rPr>
          <w:rFonts w:ascii="楷体_GB2312" w:hAnsi="楷体" w:eastAsia="楷体_GB2312" w:cs="宋体"/>
          <w:color w:val="000000" w:themeColor="text1"/>
          <w:kern w:val="0"/>
          <w:sz w:val="28"/>
          <w:szCs w:val="28"/>
        </w:rPr>
      </w:pPr>
      <w:r>
        <w:rPr>
          <w:rFonts w:hint="eastAsia" w:ascii="楷体_GB2312" w:hAnsi="楷体" w:eastAsia="楷体_GB2312" w:cs="宋体"/>
          <w:color w:val="000000" w:themeColor="text1"/>
          <w:kern w:val="0"/>
          <w:sz w:val="28"/>
          <w:szCs w:val="28"/>
        </w:rPr>
        <w:t>环境保护措施：在确保安全的情况下，采取措施防止进一步的泄漏或溢出。避免排放到周围环境中。</w:t>
      </w:r>
    </w:p>
    <w:p>
      <w:pPr>
        <w:widowControl/>
        <w:ind w:left="560" w:hanging="560" w:hangingChars="200"/>
        <w:jc w:val="left"/>
        <w:rPr>
          <w:rFonts w:ascii="楷体_GB2312" w:hAnsi="楷体" w:eastAsia="楷体_GB2312" w:cs="宋体"/>
          <w:color w:val="000000" w:themeColor="text1"/>
          <w:kern w:val="0"/>
          <w:sz w:val="28"/>
          <w:szCs w:val="28"/>
        </w:rPr>
      </w:pPr>
      <w:r>
        <w:rPr>
          <w:rFonts w:hint="eastAsia" w:ascii="楷体_GB2312" w:hAnsi="楷体" w:eastAsia="楷体_GB2312" w:cs="宋体"/>
          <w:color w:val="000000" w:themeColor="text1"/>
          <w:kern w:val="0"/>
          <w:sz w:val="28"/>
          <w:szCs w:val="28"/>
          <w:lang w:eastAsia="zh-CN"/>
        </w:rPr>
        <w:t>泄漏</w:t>
      </w:r>
      <w:r>
        <w:rPr>
          <w:rFonts w:hint="eastAsia" w:ascii="楷体_GB2312" w:hAnsi="楷体" w:eastAsia="楷体_GB2312" w:cs="宋体"/>
          <w:color w:val="000000" w:themeColor="text1"/>
          <w:kern w:val="0"/>
          <w:sz w:val="28"/>
          <w:szCs w:val="28"/>
        </w:rPr>
        <w:t>化学品的收容、清除方法及所使用的处置材料：少量泄漏时，可采用干砂或惰性吸附材料吸收泄漏物，大量泄漏时需筑堤控制。附着物或收集物应存放在合适的密闭容器中，并根据当地相关法律法规废弃处置。清除所有点火源，并采用防火花工具和</w:t>
      </w:r>
      <w:r>
        <w:rPr>
          <w:rFonts w:hint="eastAsia" w:ascii="楷体_GB2312" w:hAnsi="楷体" w:eastAsia="楷体_GB2312" w:cs="宋体"/>
          <w:color w:val="000000" w:themeColor="text1"/>
          <w:kern w:val="0"/>
          <w:sz w:val="28"/>
          <w:szCs w:val="28"/>
          <w:lang w:eastAsia="zh-CN"/>
        </w:rPr>
        <w:t>防爆设备</w:t>
      </w:r>
      <w:r>
        <w:rPr>
          <w:rFonts w:hint="eastAsia" w:ascii="楷体_GB2312" w:hAnsi="楷体" w:eastAsia="楷体_GB2312" w:cs="宋体"/>
          <w:color w:val="000000" w:themeColor="text1"/>
          <w:kern w:val="0"/>
          <w:sz w:val="28"/>
          <w:szCs w:val="28"/>
        </w:rPr>
        <w:t>。</w:t>
      </w:r>
    </w:p>
    <w:p>
      <w:pPr>
        <w:widowControl/>
        <w:jc w:val="center"/>
        <w:rPr>
          <w:rFonts w:ascii="黑体" w:hAnsi="黑体" w:eastAsia="黑体" w:cs="宋体"/>
          <w:b/>
          <w:color w:val="000000" w:themeColor="text1"/>
          <w:kern w:val="0"/>
          <w:sz w:val="18"/>
          <w:szCs w:val="18"/>
        </w:rPr>
      </w:pPr>
      <w:r>
        <w:rPr>
          <w:rFonts w:hint="eastAsia" w:ascii="黑体" w:hAnsi="黑体" w:eastAsia="黑体" w:cs="宋体"/>
          <w:b/>
          <w:color w:val="000000" w:themeColor="text1"/>
          <w:kern w:val="0"/>
          <w:sz w:val="32"/>
          <w:szCs w:val="32"/>
        </w:rPr>
        <w:t xml:space="preserve">第七部分 操作处置与储存 </w:t>
      </w:r>
    </w:p>
    <w:p>
      <w:pPr>
        <w:widowControl/>
        <w:ind w:left="560" w:hanging="560" w:hangingChars="200"/>
        <w:jc w:val="left"/>
        <w:rPr>
          <w:rFonts w:hint="eastAsia" w:ascii="楷体_GB2312" w:hAnsi="楷体" w:eastAsia="楷体_GB2312" w:cs="宋体"/>
          <w:color w:val="000000" w:themeColor="text1"/>
          <w:kern w:val="0"/>
          <w:sz w:val="28"/>
          <w:szCs w:val="28"/>
        </w:rPr>
      </w:pPr>
      <w:r>
        <w:rPr>
          <w:rFonts w:hint="eastAsia" w:ascii="楷体_GB2312" w:hAnsi="楷体" w:eastAsia="楷体_GB2312" w:cs="宋体"/>
          <w:color w:val="000000" w:themeColor="text1"/>
          <w:kern w:val="0"/>
          <w:sz w:val="28"/>
          <w:szCs w:val="28"/>
        </w:rPr>
        <w:t>操作注意事项：在通风良好处进行操作。穿戴合适的个人防护用具。避免接触皮肤和进入眼睛。远离热源、火花、明火和热表面。采取措施防止静电积累</w:t>
      </w:r>
    </w:p>
    <w:p>
      <w:pPr>
        <w:widowControl/>
        <w:ind w:left="560" w:hanging="560" w:hangingChars="200"/>
        <w:jc w:val="left"/>
        <w:rPr>
          <w:rFonts w:ascii="楷体_GB2312" w:hAnsi="楷体" w:eastAsia="楷体_GB2312" w:cs="宋体"/>
          <w:color w:val="000000" w:themeColor="text1"/>
          <w:kern w:val="0"/>
          <w:sz w:val="28"/>
          <w:szCs w:val="28"/>
        </w:rPr>
      </w:pPr>
      <w:r>
        <w:rPr>
          <w:rFonts w:hint="eastAsia" w:ascii="楷体_GB2312" w:hAnsi="楷体" w:eastAsia="楷体_GB2312" w:cs="宋体"/>
          <w:color w:val="000000" w:themeColor="text1"/>
          <w:kern w:val="0"/>
          <w:sz w:val="28"/>
          <w:szCs w:val="28"/>
        </w:rPr>
        <w:t>储存注意事项：保持容器密闭。储存在干燥、阴凉和通风处。远离热源、火花、明火和热表面。存储于远离不相容材料和食品容器的地方。</w:t>
      </w:r>
    </w:p>
    <w:p>
      <w:pPr>
        <w:widowControl/>
        <w:jc w:val="center"/>
        <w:rPr>
          <w:rFonts w:ascii="黑体" w:hAnsi="黑体" w:eastAsia="黑体" w:cs="宋体"/>
          <w:b/>
          <w:color w:val="000000" w:themeColor="text1"/>
          <w:kern w:val="0"/>
          <w:sz w:val="32"/>
          <w:szCs w:val="32"/>
        </w:rPr>
      </w:pPr>
      <w:r>
        <w:rPr>
          <w:rFonts w:hint="eastAsia" w:ascii="黑体" w:hAnsi="黑体" w:eastAsia="黑体" w:cs="宋体"/>
          <w:b/>
          <w:color w:val="000000" w:themeColor="text1"/>
          <w:kern w:val="0"/>
          <w:sz w:val="32"/>
          <w:szCs w:val="32"/>
        </w:rPr>
        <w:t>第八部分 接触控制和个体防护</w:t>
      </w:r>
    </w:p>
    <w:p>
      <w:pPr>
        <w:widowControl/>
        <w:jc w:val="left"/>
        <w:rPr>
          <w:rFonts w:ascii="楷体_GB2312" w:hAnsi="楷体" w:eastAsia="楷体_GB2312" w:cs="宋体"/>
          <w:color w:val="000000" w:themeColor="text1"/>
          <w:kern w:val="0"/>
          <w:sz w:val="28"/>
          <w:szCs w:val="28"/>
        </w:rPr>
      </w:pPr>
      <w:r>
        <w:rPr>
          <w:rFonts w:hint="eastAsia" w:ascii="楷体_GB2312" w:hAnsi="楷体" w:eastAsia="楷体_GB2312" w:cs="宋体"/>
          <w:color w:val="000000" w:themeColor="text1"/>
          <w:kern w:val="0"/>
          <w:sz w:val="28"/>
          <w:szCs w:val="28"/>
        </w:rPr>
        <w:t>接触限值：无资料</w:t>
      </w:r>
    </w:p>
    <w:p>
      <w:pPr>
        <w:widowControl/>
        <w:jc w:val="left"/>
        <w:rPr>
          <w:rFonts w:ascii="楷体_GB2312" w:hAnsi="楷体" w:eastAsia="楷体_GB2312" w:cs="宋体"/>
          <w:color w:val="000000" w:themeColor="text1"/>
          <w:kern w:val="0"/>
          <w:sz w:val="28"/>
          <w:szCs w:val="28"/>
        </w:rPr>
      </w:pPr>
      <w:r>
        <w:rPr>
          <w:rFonts w:hint="eastAsia" w:ascii="楷体_GB2312" w:hAnsi="楷体" w:eastAsia="楷体_GB2312" w:cs="宋体"/>
          <w:color w:val="000000" w:themeColor="text1"/>
          <w:kern w:val="0"/>
          <w:sz w:val="28"/>
          <w:szCs w:val="28"/>
        </w:rPr>
        <w:t>生物限值：无资料</w:t>
      </w:r>
    </w:p>
    <w:p>
      <w:pPr>
        <w:widowControl/>
        <w:jc w:val="left"/>
        <w:rPr>
          <w:rFonts w:ascii="楷体_GB2312" w:hAnsi="楷体" w:eastAsia="楷体_GB2312" w:cs="宋体"/>
          <w:color w:val="000000" w:themeColor="text1"/>
          <w:kern w:val="0"/>
          <w:sz w:val="28"/>
          <w:szCs w:val="28"/>
        </w:rPr>
      </w:pPr>
      <w:r>
        <w:rPr>
          <w:rFonts w:hint="eastAsia" w:ascii="楷体_GB2312" w:hAnsi="楷体" w:eastAsia="楷体_GB2312" w:cs="宋体"/>
          <w:color w:val="000000" w:themeColor="text1"/>
          <w:kern w:val="0"/>
          <w:sz w:val="28"/>
          <w:szCs w:val="28"/>
        </w:rPr>
        <w:t>检测方法：无资料</w:t>
      </w:r>
    </w:p>
    <w:p>
      <w:pPr>
        <w:widowControl/>
        <w:jc w:val="left"/>
        <w:rPr>
          <w:rFonts w:ascii="楷体_GB2312" w:hAnsi="楷体" w:eastAsia="楷体_GB2312" w:cs="宋体"/>
          <w:color w:val="000000" w:themeColor="text1"/>
          <w:kern w:val="0"/>
          <w:sz w:val="28"/>
          <w:szCs w:val="28"/>
        </w:rPr>
      </w:pPr>
      <w:r>
        <w:rPr>
          <w:rFonts w:hint="eastAsia" w:ascii="楷体_GB2312" w:hAnsi="楷体" w:eastAsia="楷体_GB2312" w:cs="宋体"/>
          <w:color w:val="000000" w:themeColor="text1"/>
          <w:kern w:val="0"/>
          <w:sz w:val="28"/>
          <w:szCs w:val="28"/>
        </w:rPr>
        <w:t>工程控制：生产过程密闭，全面通风。提供安全淋浴和洗眼设备。</w:t>
      </w:r>
    </w:p>
    <w:p>
      <w:pPr>
        <w:widowControl/>
        <w:jc w:val="left"/>
        <w:rPr>
          <w:rFonts w:ascii="楷体_GB2312" w:hAnsi="楷体" w:eastAsia="楷体_GB2312" w:cs="宋体"/>
          <w:color w:val="000000" w:themeColor="text1"/>
          <w:kern w:val="0"/>
          <w:sz w:val="28"/>
          <w:szCs w:val="28"/>
        </w:rPr>
      </w:pPr>
      <w:r>
        <w:rPr>
          <w:rFonts w:hint="eastAsia" w:ascii="楷体_GB2312" w:hAnsi="楷体" w:eastAsia="楷体_GB2312" w:cs="宋体"/>
          <w:color w:val="000000" w:themeColor="text1"/>
          <w:kern w:val="0"/>
          <w:sz w:val="28"/>
          <w:szCs w:val="28"/>
        </w:rPr>
        <w:t>呼吸系统防护：空气中浓度超标时，建议佩戴自吸过滤式防毒面</w:t>
      </w:r>
    </w:p>
    <w:p>
      <w:pPr>
        <w:widowControl/>
        <w:ind w:firstLine="560" w:firstLineChars="200"/>
        <w:jc w:val="left"/>
        <w:rPr>
          <w:rFonts w:ascii="楷体_GB2312" w:hAnsi="楷体" w:eastAsia="楷体_GB2312" w:cs="宋体"/>
          <w:color w:val="000000" w:themeColor="text1"/>
          <w:kern w:val="0"/>
          <w:sz w:val="28"/>
          <w:szCs w:val="28"/>
        </w:rPr>
      </w:pPr>
      <w:r>
        <w:rPr>
          <w:rFonts w:hint="eastAsia" w:ascii="楷体_GB2312" w:hAnsi="楷体" w:eastAsia="楷体_GB2312" w:cs="宋体"/>
          <w:color w:val="000000" w:themeColor="text1"/>
          <w:kern w:val="0"/>
          <w:sz w:val="28"/>
          <w:szCs w:val="28"/>
        </w:rPr>
        <w:t>具（半面罩）。紧急事态抢救或撤离时，应该佩戴空气呼吸器。</w:t>
      </w:r>
    </w:p>
    <w:p>
      <w:pPr>
        <w:widowControl/>
        <w:jc w:val="left"/>
        <w:rPr>
          <w:rFonts w:ascii="楷体_GB2312" w:hAnsi="楷体" w:eastAsia="楷体_GB2312" w:cs="宋体"/>
          <w:color w:val="000000" w:themeColor="text1"/>
          <w:kern w:val="0"/>
          <w:sz w:val="28"/>
          <w:szCs w:val="28"/>
        </w:rPr>
      </w:pPr>
      <w:r>
        <w:rPr>
          <w:rFonts w:hint="eastAsia" w:ascii="楷体_GB2312" w:hAnsi="楷体" w:eastAsia="楷体_GB2312" w:cs="宋体"/>
          <w:color w:val="000000" w:themeColor="text1"/>
          <w:kern w:val="0"/>
          <w:sz w:val="28"/>
          <w:szCs w:val="28"/>
        </w:rPr>
        <w:t>眼睛防护：戴化学安全防护眼镜。</w:t>
      </w:r>
    </w:p>
    <w:p>
      <w:pPr>
        <w:widowControl/>
        <w:jc w:val="left"/>
        <w:rPr>
          <w:rFonts w:ascii="楷体_GB2312" w:hAnsi="楷体" w:eastAsia="楷体_GB2312" w:cs="宋体"/>
          <w:color w:val="000000" w:themeColor="text1"/>
          <w:kern w:val="0"/>
          <w:sz w:val="28"/>
          <w:szCs w:val="28"/>
        </w:rPr>
      </w:pPr>
      <w:r>
        <w:rPr>
          <w:rFonts w:hint="eastAsia" w:ascii="楷体_GB2312" w:hAnsi="楷体" w:eastAsia="楷体_GB2312" w:cs="宋体"/>
          <w:color w:val="000000" w:themeColor="text1"/>
          <w:kern w:val="0"/>
          <w:sz w:val="28"/>
          <w:szCs w:val="28"/>
        </w:rPr>
        <w:t>皮肤和身体防护：穿防静电工作服。</w:t>
      </w:r>
    </w:p>
    <w:p>
      <w:pPr>
        <w:widowControl/>
        <w:jc w:val="left"/>
        <w:rPr>
          <w:rFonts w:ascii="楷体_GB2312" w:hAnsi="楷体" w:eastAsia="楷体_GB2312" w:cs="宋体"/>
          <w:color w:val="000000" w:themeColor="text1"/>
          <w:kern w:val="0"/>
          <w:sz w:val="28"/>
          <w:szCs w:val="28"/>
        </w:rPr>
      </w:pPr>
      <w:r>
        <w:rPr>
          <w:rFonts w:hint="eastAsia" w:ascii="楷体_GB2312" w:hAnsi="楷体" w:eastAsia="楷体_GB2312" w:cs="宋体"/>
          <w:color w:val="000000" w:themeColor="text1"/>
          <w:kern w:val="0"/>
          <w:sz w:val="28"/>
          <w:szCs w:val="28"/>
        </w:rPr>
        <w:t>手防护：戴橡胶耐油手套。</w:t>
      </w:r>
    </w:p>
    <w:p>
      <w:pPr>
        <w:widowControl/>
        <w:jc w:val="left"/>
        <w:rPr>
          <w:rFonts w:ascii="楷体_GB2312" w:hAnsi="楷体" w:eastAsia="楷体_GB2312" w:cs="宋体"/>
          <w:color w:val="000000" w:themeColor="text1"/>
          <w:kern w:val="0"/>
          <w:sz w:val="28"/>
          <w:szCs w:val="28"/>
        </w:rPr>
      </w:pPr>
      <w:r>
        <w:rPr>
          <w:rFonts w:hint="eastAsia" w:ascii="楷体_GB2312" w:hAnsi="楷体" w:eastAsia="楷体_GB2312" w:cs="宋体"/>
          <w:color w:val="000000" w:themeColor="text1"/>
          <w:kern w:val="0"/>
          <w:sz w:val="28"/>
          <w:szCs w:val="28"/>
        </w:rPr>
        <w:t>其他防护：工作现场严禁吸烟。避免长期反复接触。</w:t>
      </w:r>
    </w:p>
    <w:p>
      <w:pPr>
        <w:widowControl/>
        <w:jc w:val="center"/>
        <w:rPr>
          <w:rFonts w:ascii="黑体" w:hAnsi="黑体" w:eastAsia="黑体" w:cs="宋体"/>
          <w:b/>
          <w:color w:val="000000" w:themeColor="text1"/>
          <w:kern w:val="0"/>
          <w:sz w:val="32"/>
          <w:szCs w:val="32"/>
        </w:rPr>
      </w:pPr>
      <w:r>
        <w:rPr>
          <w:rFonts w:hint="eastAsia" w:ascii="黑体" w:hAnsi="黑体" w:eastAsia="黑体" w:cs="宋体"/>
          <w:b/>
          <w:color w:val="000000" w:themeColor="text1"/>
          <w:kern w:val="0"/>
          <w:sz w:val="32"/>
          <w:szCs w:val="32"/>
        </w:rPr>
        <w:t xml:space="preserve">第九部分 理化特性 </w:t>
      </w:r>
    </w:p>
    <w:p>
      <w:pPr>
        <w:widowControl/>
        <w:jc w:val="left"/>
        <w:rPr>
          <w:rFonts w:ascii="楷体_GB2312" w:hAnsi="楷体" w:eastAsia="楷体_GB2312" w:cs="宋体"/>
          <w:color w:val="000000" w:themeColor="text1"/>
          <w:kern w:val="0"/>
          <w:sz w:val="28"/>
          <w:szCs w:val="28"/>
        </w:rPr>
      </w:pPr>
      <w:r>
        <w:rPr>
          <w:rFonts w:hint="eastAsia" w:ascii="楷体_GB2312" w:hAnsi="楷体" w:eastAsia="楷体_GB2312" w:cs="宋体"/>
          <w:color w:val="000000" w:themeColor="text1"/>
          <w:kern w:val="0"/>
          <w:sz w:val="28"/>
          <w:szCs w:val="28"/>
        </w:rPr>
        <w:t xml:space="preserve">外观与性状： </w:t>
      </w:r>
      <w:r>
        <w:rPr>
          <w:rFonts w:hint="eastAsia" w:ascii="楷体_GB2312" w:hAnsi="楷体" w:eastAsia="楷体_GB2312" w:cs="宋体"/>
          <w:color w:val="000000" w:themeColor="text1"/>
          <w:kern w:val="0"/>
          <w:sz w:val="28"/>
          <w:szCs w:val="28"/>
          <w:lang w:eastAsia="zh-CN"/>
        </w:rPr>
        <w:t>无色</w:t>
      </w:r>
      <w:r>
        <w:rPr>
          <w:rFonts w:hint="eastAsia" w:ascii="楷体_GB2312" w:hAnsi="楷体" w:eastAsia="楷体_GB2312" w:cs="宋体"/>
          <w:color w:val="000000" w:themeColor="text1"/>
          <w:kern w:val="0"/>
          <w:sz w:val="28"/>
          <w:szCs w:val="28"/>
        </w:rPr>
        <w:t>透明液体</w:t>
      </w:r>
    </w:p>
    <w:tbl>
      <w:tblPr>
        <w:tblStyle w:val="6"/>
        <w:tblW w:w="9640" w:type="dxa"/>
        <w:tblInd w:w="-601"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4862"/>
        <w:gridCol w:w="477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862" w:type="dxa"/>
          </w:tcPr>
          <w:p>
            <w:pPr>
              <w:widowControl/>
              <w:jc w:val="left"/>
              <w:rPr>
                <w:rFonts w:ascii="楷体_GB2312" w:hAnsi="楷体" w:eastAsia="楷体_GB2312" w:cs="宋体"/>
                <w:color w:val="000000" w:themeColor="text1"/>
                <w:kern w:val="0"/>
                <w:sz w:val="28"/>
                <w:szCs w:val="28"/>
              </w:rPr>
            </w:pPr>
            <w:r>
              <w:rPr>
                <w:rFonts w:hint="eastAsia" w:ascii="楷体_GB2312" w:hAnsi="楷体" w:eastAsia="楷体_GB2312" w:cs="宋体"/>
                <w:color w:val="000000" w:themeColor="text1"/>
                <w:kern w:val="0"/>
                <w:sz w:val="28"/>
                <w:szCs w:val="28"/>
              </w:rPr>
              <w:t>pH值： 中性</w:t>
            </w:r>
          </w:p>
        </w:tc>
        <w:tc>
          <w:tcPr>
            <w:tcW w:w="4778" w:type="dxa"/>
          </w:tcPr>
          <w:p>
            <w:pPr>
              <w:widowControl/>
              <w:jc w:val="left"/>
              <w:rPr>
                <w:rFonts w:hint="default" w:ascii="楷体_GB2312" w:hAnsi="楷体" w:eastAsia="楷体_GB2312" w:cs="宋体"/>
                <w:color w:val="000000" w:themeColor="text1"/>
                <w:kern w:val="0"/>
                <w:sz w:val="28"/>
                <w:szCs w:val="28"/>
                <w:lang w:val="en-US" w:eastAsia="zh-CN"/>
              </w:rPr>
            </w:pPr>
            <w:r>
              <w:rPr>
                <w:rFonts w:hint="eastAsia" w:ascii="楷体_GB2312" w:hAnsi="楷体" w:eastAsia="楷体_GB2312" w:cs="宋体"/>
                <w:color w:val="000000" w:themeColor="text1"/>
                <w:kern w:val="0"/>
                <w:sz w:val="28"/>
                <w:szCs w:val="28"/>
              </w:rPr>
              <w:t>熔点（℃）： -</w:t>
            </w:r>
            <w:r>
              <w:rPr>
                <w:rFonts w:hint="eastAsia" w:ascii="楷体_GB2312" w:hAnsi="楷体" w:eastAsia="楷体_GB2312" w:cs="宋体"/>
                <w:color w:val="000000" w:themeColor="text1"/>
                <w:kern w:val="0"/>
                <w:sz w:val="28"/>
                <w:szCs w:val="28"/>
                <w:lang w:val="en-US" w:eastAsia="zh-CN"/>
              </w:rPr>
              <w:t>20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862" w:type="dxa"/>
          </w:tcPr>
          <w:p>
            <w:pPr>
              <w:widowControl/>
              <w:jc w:val="left"/>
              <w:rPr>
                <w:rFonts w:ascii="楷体_GB2312" w:hAnsi="楷体" w:eastAsia="楷体_GB2312" w:cs="宋体"/>
                <w:color w:val="000000" w:themeColor="text1"/>
                <w:kern w:val="0"/>
                <w:sz w:val="28"/>
                <w:szCs w:val="28"/>
              </w:rPr>
            </w:pPr>
            <w:r>
              <w:rPr>
                <w:rFonts w:hint="eastAsia" w:ascii="楷体_GB2312" w:hAnsi="Calibri" w:eastAsia="楷体_GB2312" w:cs="宋体"/>
                <w:color w:val="000000" w:themeColor="text1"/>
                <w:kern w:val="0"/>
                <w:sz w:val="28"/>
                <w:szCs w:val="28"/>
              </w:rPr>
              <w:t>密度（20℃）</w:t>
            </w:r>
            <w:r>
              <w:rPr>
                <w:rFonts w:hint="eastAsia" w:ascii="楷体_GB2312" w:hAnsi="Calibri" w:eastAsia="楷体_GB2312" w:cs="宋体"/>
                <w:color w:val="000000" w:themeColor="text1"/>
                <w:kern w:val="0"/>
                <w:sz w:val="28"/>
                <w:szCs w:val="28"/>
                <w:vertAlign w:val="superscript"/>
              </w:rPr>
              <w:t>e</w:t>
            </w:r>
            <w:r>
              <w:rPr>
                <w:rFonts w:hint="eastAsia" w:ascii="楷体_GB2312" w:hAnsi="Calibri" w:eastAsia="楷体_GB2312" w:cs="宋体"/>
                <w:color w:val="000000" w:themeColor="text1"/>
                <w:kern w:val="0"/>
                <w:sz w:val="28"/>
                <w:szCs w:val="28"/>
              </w:rPr>
              <w:t>/（kg/m</w:t>
            </w:r>
            <w:r>
              <w:rPr>
                <w:rFonts w:hint="eastAsia" w:ascii="楷体_GB2312" w:hAnsi="Calibri" w:eastAsia="楷体_GB2312" w:cs="宋体"/>
                <w:color w:val="000000" w:themeColor="text1"/>
                <w:kern w:val="0"/>
                <w:sz w:val="28"/>
                <w:szCs w:val="28"/>
                <w:vertAlign w:val="superscript"/>
              </w:rPr>
              <w:t>3</w:t>
            </w:r>
            <w:r>
              <w:rPr>
                <w:rFonts w:hint="eastAsia" w:ascii="楷体_GB2312" w:hAnsi="Calibri" w:eastAsia="楷体_GB2312" w:cs="宋体"/>
                <w:color w:val="000000" w:themeColor="text1"/>
                <w:kern w:val="0"/>
                <w:sz w:val="28"/>
                <w:szCs w:val="28"/>
              </w:rPr>
              <w:t>）：7</w:t>
            </w:r>
            <w:r>
              <w:rPr>
                <w:rFonts w:hint="eastAsia" w:ascii="楷体_GB2312" w:hAnsi="Calibri" w:eastAsia="楷体_GB2312" w:cs="宋体"/>
                <w:color w:val="000000" w:themeColor="text1"/>
                <w:kern w:val="0"/>
                <w:sz w:val="28"/>
                <w:szCs w:val="28"/>
                <w:lang w:val="en-US" w:eastAsia="zh-CN"/>
              </w:rPr>
              <w:t>6</w:t>
            </w:r>
            <w:r>
              <w:rPr>
                <w:rFonts w:hint="eastAsia" w:ascii="楷体_GB2312" w:hAnsi="Calibri" w:eastAsia="楷体_GB2312" w:cs="宋体"/>
                <w:color w:val="000000" w:themeColor="text1"/>
                <w:kern w:val="0"/>
                <w:sz w:val="28"/>
                <w:szCs w:val="28"/>
              </w:rPr>
              <w:t>0</w:t>
            </w:r>
            <w:r>
              <w:rPr>
                <w:rFonts w:hint="eastAsia" w:ascii="楷体_GB2312" w:hAnsi="宋体" w:eastAsia="楷体_GB2312" w:cs="宋体"/>
                <w:color w:val="000000" w:themeColor="text1"/>
                <w:kern w:val="0"/>
                <w:sz w:val="28"/>
                <w:szCs w:val="28"/>
              </w:rPr>
              <w:t>～</w:t>
            </w:r>
            <w:r>
              <w:rPr>
                <w:rFonts w:hint="eastAsia" w:ascii="楷体_GB2312" w:hAnsi="Calibri" w:eastAsia="楷体_GB2312" w:cs="宋体"/>
                <w:color w:val="000000" w:themeColor="text1"/>
                <w:kern w:val="0"/>
                <w:sz w:val="28"/>
                <w:szCs w:val="28"/>
              </w:rPr>
              <w:t>800</w:t>
            </w:r>
          </w:p>
        </w:tc>
        <w:tc>
          <w:tcPr>
            <w:tcW w:w="4778" w:type="dxa"/>
          </w:tcPr>
          <w:p>
            <w:pPr>
              <w:widowControl/>
              <w:jc w:val="left"/>
              <w:rPr>
                <w:rFonts w:hint="default" w:ascii="楷体_GB2312" w:hAnsi="楷体" w:eastAsia="楷体_GB2312" w:cs="宋体"/>
                <w:color w:val="000000" w:themeColor="text1"/>
                <w:kern w:val="0"/>
                <w:sz w:val="28"/>
                <w:szCs w:val="28"/>
                <w:lang w:val="en-US" w:eastAsia="zh-CN"/>
              </w:rPr>
            </w:pPr>
            <w:r>
              <w:rPr>
                <w:rFonts w:hint="eastAsia" w:ascii="楷体_GB2312" w:hAnsi="楷体" w:eastAsia="楷体_GB2312" w:cs="宋体"/>
                <w:color w:val="000000" w:themeColor="text1"/>
                <w:kern w:val="0"/>
                <w:sz w:val="28"/>
                <w:szCs w:val="28"/>
              </w:rPr>
              <w:t>沸点（℃）：</w:t>
            </w:r>
            <w:r>
              <w:rPr>
                <w:rFonts w:hint="eastAsia" w:ascii="楷体_GB2312" w:hAnsi="楷体" w:eastAsia="楷体_GB2312" w:cs="宋体"/>
                <w:color w:val="000000" w:themeColor="text1"/>
                <w:kern w:val="0"/>
                <w:sz w:val="28"/>
                <w:szCs w:val="28"/>
                <w:lang w:val="en-US" w:eastAsia="zh-CN"/>
              </w:rPr>
              <w:t>160-350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862" w:type="dxa"/>
          </w:tcPr>
          <w:p>
            <w:pPr>
              <w:widowControl/>
              <w:jc w:val="left"/>
              <w:rPr>
                <w:rFonts w:hint="eastAsia" w:ascii="楷体_GB2312" w:hAnsi="楷体" w:eastAsia="楷体_GB2312" w:cs="宋体"/>
                <w:color w:val="000000" w:themeColor="text1"/>
                <w:kern w:val="0"/>
                <w:sz w:val="28"/>
                <w:szCs w:val="28"/>
                <w:lang w:eastAsia="zh-CN"/>
              </w:rPr>
            </w:pPr>
            <w:r>
              <w:rPr>
                <w:rFonts w:hint="eastAsia" w:ascii="楷体_GB2312" w:hAnsi="楷体" w:eastAsia="楷体_GB2312" w:cs="宋体"/>
                <w:color w:val="000000" w:themeColor="text1"/>
                <w:kern w:val="0"/>
                <w:sz w:val="28"/>
                <w:szCs w:val="28"/>
              </w:rPr>
              <w:t>相对蒸气密度（空气=1）：</w:t>
            </w:r>
            <w:r>
              <w:rPr>
                <w:rFonts w:hint="eastAsia" w:ascii="楷体_GB2312" w:hAnsi="楷体" w:eastAsia="楷体_GB2312" w:cs="宋体"/>
                <w:color w:val="000000" w:themeColor="text1"/>
                <w:kern w:val="0"/>
                <w:sz w:val="28"/>
                <w:szCs w:val="28"/>
                <w:lang w:eastAsia="zh-CN"/>
              </w:rPr>
              <w:t>无资料</w:t>
            </w:r>
          </w:p>
        </w:tc>
        <w:tc>
          <w:tcPr>
            <w:tcW w:w="4778" w:type="dxa"/>
          </w:tcPr>
          <w:p>
            <w:pPr>
              <w:widowControl/>
              <w:jc w:val="left"/>
              <w:rPr>
                <w:rFonts w:ascii="楷体_GB2312" w:hAnsi="楷体" w:eastAsia="楷体_GB2312" w:cs="宋体"/>
                <w:color w:val="000000" w:themeColor="text1"/>
                <w:kern w:val="0"/>
                <w:sz w:val="28"/>
                <w:szCs w:val="28"/>
              </w:rPr>
            </w:pPr>
            <w:r>
              <w:rPr>
                <w:rFonts w:hint="eastAsia" w:ascii="楷体_GB2312" w:hAnsi="楷体" w:eastAsia="楷体_GB2312" w:cs="宋体"/>
                <w:color w:val="000000" w:themeColor="text1"/>
                <w:kern w:val="0"/>
                <w:sz w:val="28"/>
                <w:szCs w:val="28"/>
              </w:rPr>
              <w:t>饱和蒸气压（kPa）： 无数据供参考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862" w:type="dxa"/>
          </w:tcPr>
          <w:p>
            <w:pPr>
              <w:widowControl/>
              <w:jc w:val="left"/>
              <w:rPr>
                <w:rFonts w:ascii="楷体_GB2312" w:hAnsi="楷体" w:eastAsia="楷体_GB2312" w:cs="宋体"/>
                <w:color w:val="000000" w:themeColor="text1"/>
                <w:kern w:val="0"/>
                <w:sz w:val="28"/>
                <w:szCs w:val="28"/>
              </w:rPr>
            </w:pPr>
            <w:r>
              <w:rPr>
                <w:rFonts w:hint="eastAsia" w:ascii="楷体_GB2312" w:hAnsi="楷体" w:eastAsia="楷体_GB2312" w:cs="宋体"/>
                <w:color w:val="000000" w:themeColor="text1"/>
                <w:kern w:val="0"/>
                <w:sz w:val="28"/>
                <w:szCs w:val="28"/>
              </w:rPr>
              <w:t>临界温度（℃）：无数据供参考</w:t>
            </w:r>
          </w:p>
        </w:tc>
        <w:tc>
          <w:tcPr>
            <w:tcW w:w="4778" w:type="dxa"/>
          </w:tcPr>
          <w:p>
            <w:pPr>
              <w:widowControl/>
              <w:jc w:val="left"/>
              <w:rPr>
                <w:rFonts w:hint="eastAsia" w:ascii="楷体_GB2312" w:hAnsi="楷体" w:eastAsia="楷体_GB2312" w:cs="宋体"/>
                <w:color w:val="000000" w:themeColor="text1"/>
                <w:kern w:val="0"/>
                <w:sz w:val="28"/>
                <w:szCs w:val="28"/>
                <w:lang w:eastAsia="zh-CN"/>
              </w:rPr>
            </w:pPr>
            <w:r>
              <w:rPr>
                <w:rFonts w:hint="eastAsia" w:ascii="楷体_GB2312" w:hAnsi="楷体" w:eastAsia="楷体_GB2312" w:cs="宋体"/>
                <w:color w:val="000000" w:themeColor="text1"/>
                <w:kern w:val="0"/>
                <w:sz w:val="28"/>
                <w:szCs w:val="28"/>
              </w:rPr>
              <w:t>燃烧热（kJ/l）：</w:t>
            </w:r>
            <w:r>
              <w:rPr>
                <w:rFonts w:hint="eastAsia" w:ascii="楷体_GB2312" w:hAnsi="楷体" w:eastAsia="楷体_GB2312" w:cs="宋体"/>
                <w:color w:val="000000" w:themeColor="text1"/>
                <w:kern w:val="0"/>
                <w:sz w:val="28"/>
                <w:szCs w:val="28"/>
                <w:lang w:eastAsia="zh-CN"/>
              </w:rPr>
              <w:t>无资料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862" w:type="dxa"/>
          </w:tcPr>
          <w:p>
            <w:pPr>
              <w:widowControl/>
              <w:jc w:val="left"/>
              <w:rPr>
                <w:rFonts w:ascii="楷体_GB2312" w:hAnsi="楷体" w:eastAsia="楷体_GB2312" w:cs="宋体"/>
                <w:color w:val="000000" w:themeColor="text1"/>
                <w:kern w:val="0"/>
                <w:sz w:val="28"/>
                <w:szCs w:val="28"/>
              </w:rPr>
            </w:pPr>
            <w:r>
              <w:rPr>
                <w:rFonts w:hint="eastAsia" w:ascii="楷体_GB2312" w:hAnsi="楷体" w:eastAsia="楷体_GB2312" w:cs="宋体"/>
                <w:color w:val="000000" w:themeColor="text1"/>
                <w:kern w:val="0"/>
                <w:sz w:val="28"/>
                <w:szCs w:val="28"/>
              </w:rPr>
              <w:t>临界压力（MPa）：无数据供参考</w:t>
            </w:r>
          </w:p>
        </w:tc>
        <w:tc>
          <w:tcPr>
            <w:tcW w:w="4778" w:type="dxa"/>
          </w:tcPr>
          <w:p>
            <w:pPr>
              <w:widowControl/>
              <w:jc w:val="left"/>
              <w:rPr>
                <w:rFonts w:hint="default" w:ascii="楷体_GB2312" w:hAnsi="楷体" w:eastAsia="楷体_GB2312" w:cs="宋体"/>
                <w:color w:val="000000" w:themeColor="text1"/>
                <w:kern w:val="0"/>
                <w:sz w:val="28"/>
                <w:szCs w:val="28"/>
                <w:lang w:val="en-US" w:eastAsia="zh-CN"/>
              </w:rPr>
            </w:pPr>
            <w:r>
              <w:rPr>
                <w:rFonts w:hint="eastAsia" w:ascii="楷体_GB2312" w:hAnsi="楷体" w:eastAsia="楷体_GB2312" w:cs="宋体"/>
                <w:color w:val="000000" w:themeColor="text1"/>
                <w:kern w:val="0"/>
                <w:sz w:val="28"/>
                <w:szCs w:val="28"/>
              </w:rPr>
              <w:t>闪点（℃）：</w:t>
            </w:r>
            <w:r>
              <w:rPr>
                <w:rFonts w:hint="eastAsia" w:ascii="楷体_GB2312" w:eastAsia="楷体_GB2312" w:hAnsiTheme="minorEastAsia"/>
                <w:color w:val="000000" w:themeColor="text1"/>
                <w:sz w:val="28"/>
                <w:szCs w:val="28"/>
              </w:rPr>
              <w:t>＞</w:t>
            </w:r>
            <w:r>
              <w:rPr>
                <w:rFonts w:hint="eastAsia" w:ascii="楷体_GB2312" w:eastAsia="楷体_GB2312" w:hAnsiTheme="minorEastAsia"/>
                <w:color w:val="000000" w:themeColor="text1"/>
                <w:sz w:val="28"/>
                <w:szCs w:val="28"/>
                <w:lang w:val="en-US" w:eastAsia="zh-CN"/>
              </w:rPr>
              <w:t>60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862" w:type="dxa"/>
          </w:tcPr>
          <w:p>
            <w:pPr>
              <w:widowControl/>
              <w:jc w:val="left"/>
              <w:rPr>
                <w:rFonts w:hint="eastAsia" w:ascii="楷体_GB2312" w:hAnsi="楷体" w:eastAsia="楷体_GB2312" w:cs="宋体"/>
                <w:color w:val="000000" w:themeColor="text1"/>
                <w:kern w:val="0"/>
                <w:sz w:val="28"/>
                <w:szCs w:val="28"/>
                <w:lang w:eastAsia="zh-CN"/>
              </w:rPr>
            </w:pPr>
            <w:r>
              <w:rPr>
                <w:rFonts w:hint="eastAsia" w:ascii="楷体_GB2312" w:hAnsi="楷体" w:eastAsia="楷体_GB2312" w:cs="宋体"/>
                <w:color w:val="000000" w:themeColor="text1"/>
                <w:kern w:val="0"/>
                <w:sz w:val="28"/>
                <w:szCs w:val="28"/>
              </w:rPr>
              <w:t xml:space="preserve">爆炸上限％（V/V）： </w:t>
            </w:r>
            <w:r>
              <w:rPr>
                <w:rFonts w:hint="eastAsia" w:ascii="楷体_GB2312" w:hAnsi="楷体" w:eastAsia="楷体_GB2312" w:cs="宋体"/>
                <w:color w:val="000000" w:themeColor="text1"/>
                <w:kern w:val="0"/>
                <w:sz w:val="28"/>
                <w:szCs w:val="28"/>
                <w:lang w:eastAsia="zh-CN"/>
              </w:rPr>
              <w:t>无资料</w:t>
            </w:r>
          </w:p>
        </w:tc>
        <w:tc>
          <w:tcPr>
            <w:tcW w:w="4778" w:type="dxa"/>
          </w:tcPr>
          <w:p>
            <w:pPr>
              <w:widowControl/>
              <w:jc w:val="left"/>
              <w:rPr>
                <w:rFonts w:hint="eastAsia" w:ascii="楷体_GB2312" w:hAnsi="楷体" w:eastAsia="楷体_GB2312" w:cs="宋体"/>
                <w:color w:val="000000" w:themeColor="text1"/>
                <w:kern w:val="0"/>
                <w:sz w:val="28"/>
                <w:szCs w:val="28"/>
                <w:lang w:eastAsia="zh-CN"/>
              </w:rPr>
            </w:pPr>
            <w:r>
              <w:rPr>
                <w:rFonts w:hint="eastAsia" w:ascii="楷体_GB2312" w:hAnsi="楷体" w:eastAsia="楷体_GB2312" w:cs="宋体"/>
                <w:color w:val="000000" w:themeColor="text1"/>
                <w:kern w:val="0"/>
                <w:sz w:val="28"/>
                <w:szCs w:val="28"/>
              </w:rPr>
              <w:t>引燃温度（℃）：</w:t>
            </w:r>
            <w:r>
              <w:rPr>
                <w:rFonts w:hint="eastAsia" w:ascii="楷体_GB2312" w:hAnsi="楷体" w:eastAsia="楷体_GB2312" w:cs="宋体"/>
                <w:color w:val="000000" w:themeColor="text1"/>
                <w:kern w:val="0"/>
                <w:sz w:val="28"/>
                <w:szCs w:val="28"/>
                <w:lang w:eastAsia="zh-CN"/>
              </w:rPr>
              <w:t>无资料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862" w:type="dxa"/>
          </w:tcPr>
          <w:p>
            <w:pPr>
              <w:widowControl/>
              <w:jc w:val="left"/>
              <w:rPr>
                <w:rFonts w:ascii="楷体_GB2312" w:hAnsi="楷体" w:eastAsia="楷体_GB2312" w:cs="宋体"/>
                <w:color w:val="000000" w:themeColor="text1"/>
                <w:kern w:val="0"/>
                <w:sz w:val="28"/>
                <w:szCs w:val="28"/>
              </w:rPr>
            </w:pPr>
            <w:r>
              <w:rPr>
                <w:rFonts w:hint="eastAsia" w:ascii="楷体_GB2312" w:hAnsi="楷体" w:eastAsia="楷体_GB2312" w:cs="宋体"/>
                <w:color w:val="000000" w:themeColor="text1"/>
                <w:kern w:val="0"/>
                <w:sz w:val="28"/>
                <w:szCs w:val="28"/>
              </w:rPr>
              <w:t xml:space="preserve">爆炸下限％（V/V）： </w:t>
            </w:r>
            <w:r>
              <w:rPr>
                <w:rFonts w:hint="eastAsia" w:ascii="楷体_GB2312" w:hAnsi="楷体" w:eastAsia="楷体_GB2312" w:cs="宋体"/>
                <w:color w:val="000000" w:themeColor="text1"/>
                <w:kern w:val="0"/>
                <w:sz w:val="28"/>
                <w:szCs w:val="28"/>
                <w:lang w:eastAsia="zh-CN"/>
              </w:rPr>
              <w:t>无资料</w:t>
            </w:r>
          </w:p>
        </w:tc>
        <w:tc>
          <w:tcPr>
            <w:tcW w:w="4778" w:type="dxa"/>
          </w:tcPr>
          <w:p>
            <w:pPr>
              <w:widowControl/>
              <w:jc w:val="left"/>
              <w:rPr>
                <w:rFonts w:ascii="楷体_GB2312" w:hAnsi="楷体" w:eastAsia="楷体_GB2312" w:cs="宋体"/>
                <w:color w:val="000000" w:themeColor="text1"/>
                <w:kern w:val="0"/>
                <w:sz w:val="28"/>
                <w:szCs w:val="28"/>
              </w:rPr>
            </w:pPr>
            <w:r>
              <w:rPr>
                <w:rFonts w:hint="eastAsia" w:ascii="楷体_GB2312" w:hAnsi="楷体" w:eastAsia="楷体_GB2312" w:cs="宋体"/>
                <w:color w:val="000000" w:themeColor="text1"/>
                <w:kern w:val="0"/>
                <w:sz w:val="28"/>
                <w:szCs w:val="28"/>
              </w:rPr>
              <w:t>溶解性： 不溶于水，溶于醇等溶剂</w:t>
            </w:r>
          </w:p>
        </w:tc>
      </w:tr>
    </w:tbl>
    <w:p>
      <w:pPr>
        <w:widowControl/>
        <w:jc w:val="center"/>
        <w:rPr>
          <w:rFonts w:ascii="黑体" w:hAnsi="黑体" w:eastAsia="黑体" w:cs="宋体"/>
          <w:b/>
          <w:color w:val="000000" w:themeColor="text1"/>
          <w:kern w:val="0"/>
          <w:sz w:val="32"/>
          <w:szCs w:val="32"/>
        </w:rPr>
      </w:pPr>
      <w:r>
        <w:rPr>
          <w:rFonts w:hint="eastAsia" w:ascii="黑体" w:hAnsi="黑体" w:eastAsia="黑体" w:cs="宋体"/>
          <w:b/>
          <w:color w:val="000000" w:themeColor="text1"/>
          <w:kern w:val="0"/>
          <w:sz w:val="32"/>
          <w:szCs w:val="32"/>
        </w:rPr>
        <w:t>第十部分 稳定性和反应性</w:t>
      </w:r>
    </w:p>
    <w:p>
      <w:pPr>
        <w:widowControl/>
        <w:jc w:val="left"/>
        <w:rPr>
          <w:rFonts w:ascii="楷体_GB2312" w:hAnsi="楷体" w:eastAsia="楷体_GB2312" w:cs="宋体"/>
          <w:color w:val="000000" w:themeColor="text1"/>
          <w:kern w:val="0"/>
          <w:sz w:val="28"/>
          <w:szCs w:val="28"/>
        </w:rPr>
      </w:pPr>
      <w:r>
        <w:rPr>
          <w:rFonts w:hint="eastAsia" w:ascii="楷体_GB2312" w:hAnsi="楷体" w:eastAsia="楷体_GB2312" w:cs="宋体"/>
          <w:color w:val="000000" w:themeColor="text1"/>
          <w:kern w:val="0"/>
          <w:sz w:val="28"/>
          <w:szCs w:val="28"/>
        </w:rPr>
        <w:t>稳定性：常温常压下稳定</w:t>
      </w:r>
    </w:p>
    <w:p>
      <w:pPr>
        <w:widowControl/>
        <w:jc w:val="left"/>
        <w:rPr>
          <w:rFonts w:ascii="楷体_GB2312" w:hAnsi="楷体" w:eastAsia="楷体_GB2312" w:cs="宋体"/>
          <w:color w:val="000000" w:themeColor="text1"/>
          <w:kern w:val="0"/>
          <w:sz w:val="28"/>
          <w:szCs w:val="28"/>
        </w:rPr>
      </w:pPr>
      <w:r>
        <w:rPr>
          <w:rFonts w:hint="eastAsia" w:ascii="楷体_GB2312" w:hAnsi="楷体" w:eastAsia="楷体_GB2312" w:cs="宋体"/>
          <w:color w:val="000000" w:themeColor="text1"/>
          <w:kern w:val="0"/>
          <w:sz w:val="28"/>
          <w:szCs w:val="28"/>
        </w:rPr>
        <w:t>禁配物：强氧化剂</w:t>
      </w:r>
    </w:p>
    <w:p>
      <w:pPr>
        <w:widowControl/>
        <w:jc w:val="left"/>
        <w:rPr>
          <w:rFonts w:ascii="楷体_GB2312" w:hAnsi="楷体" w:eastAsia="楷体_GB2312" w:cs="宋体"/>
          <w:color w:val="000000" w:themeColor="text1"/>
          <w:kern w:val="0"/>
          <w:sz w:val="28"/>
          <w:szCs w:val="28"/>
        </w:rPr>
      </w:pPr>
      <w:r>
        <w:rPr>
          <w:rFonts w:hint="eastAsia" w:ascii="楷体_GB2312" w:hAnsi="楷体" w:eastAsia="楷体_GB2312" w:cs="宋体"/>
          <w:color w:val="000000" w:themeColor="text1"/>
          <w:kern w:val="0"/>
          <w:sz w:val="28"/>
          <w:szCs w:val="28"/>
        </w:rPr>
        <w:t xml:space="preserve">避免接触的条件：明火、高温 </w:t>
      </w:r>
    </w:p>
    <w:p>
      <w:pPr>
        <w:widowControl/>
        <w:jc w:val="left"/>
        <w:rPr>
          <w:rFonts w:hint="eastAsia" w:ascii="楷体_GB2312" w:hAnsi="楷体" w:eastAsia="楷体_GB2312" w:cs="宋体"/>
          <w:color w:val="000000" w:themeColor="text1"/>
          <w:kern w:val="0"/>
          <w:sz w:val="28"/>
          <w:szCs w:val="28"/>
          <w:lang w:eastAsia="zh-CN"/>
        </w:rPr>
      </w:pPr>
      <w:r>
        <w:rPr>
          <w:rFonts w:hint="eastAsia" w:ascii="楷体_GB2312" w:hAnsi="楷体" w:eastAsia="楷体_GB2312" w:cs="宋体"/>
          <w:color w:val="000000" w:themeColor="text1"/>
          <w:kern w:val="0"/>
          <w:sz w:val="28"/>
          <w:szCs w:val="28"/>
        </w:rPr>
        <w:t>危险反应：</w:t>
      </w:r>
      <w:r>
        <w:rPr>
          <w:rFonts w:hint="eastAsia" w:ascii="楷体_GB2312" w:hAnsi="楷体" w:eastAsia="楷体_GB2312" w:cs="宋体"/>
          <w:color w:val="000000" w:themeColor="text1"/>
          <w:kern w:val="0"/>
          <w:sz w:val="28"/>
          <w:szCs w:val="28"/>
          <w:lang w:eastAsia="zh-CN"/>
        </w:rPr>
        <w:t>无资料</w:t>
      </w:r>
    </w:p>
    <w:p>
      <w:pPr>
        <w:widowControl/>
        <w:jc w:val="left"/>
        <w:rPr>
          <w:rFonts w:ascii="楷体_GB2312" w:hAnsi="楷体" w:eastAsia="楷体_GB2312" w:cs="宋体"/>
          <w:color w:val="000000" w:themeColor="text1"/>
          <w:kern w:val="0"/>
          <w:sz w:val="28"/>
          <w:szCs w:val="28"/>
        </w:rPr>
      </w:pPr>
      <w:r>
        <w:rPr>
          <w:rFonts w:hint="eastAsia" w:ascii="楷体_GB2312" w:hAnsi="楷体" w:eastAsia="楷体_GB2312" w:cs="宋体"/>
          <w:color w:val="000000" w:themeColor="text1"/>
          <w:kern w:val="0"/>
          <w:sz w:val="28"/>
          <w:szCs w:val="28"/>
        </w:rPr>
        <w:t>分解产物：正常储存和使用条件下稳定，无分解产物</w:t>
      </w:r>
    </w:p>
    <w:p>
      <w:pPr>
        <w:widowControl/>
        <w:jc w:val="center"/>
        <w:rPr>
          <w:rFonts w:ascii="黑体" w:hAnsi="黑体" w:eastAsia="黑体" w:cs="宋体"/>
          <w:b/>
          <w:color w:val="000000" w:themeColor="text1"/>
          <w:kern w:val="0"/>
          <w:sz w:val="32"/>
          <w:szCs w:val="32"/>
        </w:rPr>
      </w:pPr>
      <w:r>
        <w:rPr>
          <w:rFonts w:hint="eastAsia" w:ascii="黑体" w:hAnsi="黑体" w:eastAsia="黑体" w:cs="宋体"/>
          <w:b/>
          <w:color w:val="000000" w:themeColor="text1"/>
          <w:kern w:val="0"/>
          <w:sz w:val="32"/>
          <w:szCs w:val="32"/>
        </w:rPr>
        <w:t>第十一部分 毒理学信息</w:t>
      </w:r>
    </w:p>
    <w:p>
      <w:pPr>
        <w:widowControl/>
        <w:ind w:left="560" w:hanging="560" w:hangingChars="200"/>
        <w:jc w:val="left"/>
        <w:rPr>
          <w:rFonts w:hint="eastAsia" w:ascii="楷体_GB2312" w:hAnsi="楷体" w:eastAsia="楷体_GB2312" w:cs="宋体"/>
          <w:color w:val="000000" w:themeColor="text1"/>
          <w:kern w:val="0"/>
          <w:sz w:val="28"/>
          <w:szCs w:val="28"/>
          <w:lang w:eastAsia="zh-CN"/>
        </w:rPr>
      </w:pPr>
      <w:r>
        <w:rPr>
          <w:rFonts w:hint="eastAsia" w:ascii="楷体_GB2312" w:hAnsi="楷体" w:eastAsia="楷体_GB2312" w:cs="宋体"/>
          <w:color w:val="000000" w:themeColor="text1"/>
          <w:kern w:val="0"/>
          <w:sz w:val="28"/>
          <w:szCs w:val="28"/>
        </w:rPr>
        <w:t>急性毒性：</w:t>
      </w:r>
      <w:r>
        <w:rPr>
          <w:rFonts w:hint="eastAsia" w:ascii="楷体_GB2312" w:hAnsi="楷体" w:eastAsia="楷体_GB2312" w:cs="宋体"/>
          <w:color w:val="000000" w:themeColor="text1"/>
          <w:kern w:val="0"/>
          <w:sz w:val="28"/>
          <w:szCs w:val="28"/>
          <w:lang w:eastAsia="zh-CN"/>
        </w:rPr>
        <w:t>无资料</w:t>
      </w:r>
    </w:p>
    <w:p>
      <w:pPr>
        <w:widowControl/>
        <w:ind w:left="560" w:hanging="560" w:hangingChars="200"/>
        <w:jc w:val="left"/>
        <w:rPr>
          <w:rFonts w:ascii="楷体_GB2312" w:hAnsi="楷体" w:eastAsia="楷体_GB2312" w:cs="宋体"/>
          <w:color w:val="000000" w:themeColor="text1"/>
          <w:kern w:val="0"/>
          <w:sz w:val="28"/>
          <w:szCs w:val="28"/>
        </w:rPr>
      </w:pPr>
      <w:r>
        <w:rPr>
          <w:rFonts w:hint="eastAsia" w:ascii="楷体_GB2312" w:hAnsi="楷体" w:eastAsia="楷体_GB2312" w:cs="宋体"/>
          <w:color w:val="000000" w:themeColor="text1"/>
          <w:kern w:val="0"/>
          <w:sz w:val="28"/>
          <w:szCs w:val="28"/>
        </w:rPr>
        <w:t>急性中毒：无资料</w:t>
      </w:r>
    </w:p>
    <w:p>
      <w:pPr>
        <w:widowControl/>
        <w:jc w:val="left"/>
        <w:rPr>
          <w:rFonts w:ascii="楷体_GB2312" w:hAnsi="楷体" w:eastAsia="楷体_GB2312" w:cs="宋体"/>
          <w:color w:val="000000" w:themeColor="text1"/>
          <w:kern w:val="0"/>
          <w:sz w:val="28"/>
          <w:szCs w:val="28"/>
        </w:rPr>
      </w:pPr>
      <w:r>
        <w:rPr>
          <w:rFonts w:hint="eastAsia" w:ascii="楷体_GB2312" w:hAnsi="楷体" w:eastAsia="楷体_GB2312" w:cs="宋体"/>
          <w:color w:val="000000" w:themeColor="text1"/>
          <w:kern w:val="0"/>
          <w:sz w:val="28"/>
          <w:szCs w:val="28"/>
        </w:rPr>
        <w:t>慢性中毒：无资料</w:t>
      </w:r>
    </w:p>
    <w:p>
      <w:pPr>
        <w:widowControl/>
        <w:jc w:val="left"/>
        <w:rPr>
          <w:rFonts w:hint="eastAsia" w:ascii="楷体_GB2312" w:hAnsi="楷体" w:eastAsia="楷体_GB2312" w:cs="宋体"/>
          <w:color w:val="000000" w:themeColor="text1"/>
          <w:kern w:val="0"/>
          <w:sz w:val="28"/>
          <w:szCs w:val="28"/>
          <w:lang w:eastAsia="zh-CN"/>
        </w:rPr>
      </w:pPr>
      <w:r>
        <w:rPr>
          <w:rFonts w:hint="eastAsia" w:ascii="楷体_GB2312" w:hAnsi="楷体" w:eastAsia="楷体_GB2312" w:cs="宋体"/>
          <w:color w:val="000000" w:themeColor="text1"/>
          <w:kern w:val="0"/>
          <w:sz w:val="28"/>
          <w:szCs w:val="28"/>
        </w:rPr>
        <w:t>刺激性：</w:t>
      </w:r>
      <w:r>
        <w:rPr>
          <w:rFonts w:hint="eastAsia" w:ascii="楷体_GB2312" w:hAnsi="楷体" w:eastAsia="楷体_GB2312" w:cs="宋体"/>
          <w:color w:val="000000" w:themeColor="text1"/>
          <w:kern w:val="0"/>
          <w:sz w:val="28"/>
          <w:szCs w:val="28"/>
          <w:lang w:eastAsia="zh-CN"/>
        </w:rPr>
        <w:t>无资料</w:t>
      </w:r>
    </w:p>
    <w:p>
      <w:pPr>
        <w:widowControl/>
        <w:jc w:val="left"/>
        <w:rPr>
          <w:rFonts w:ascii="楷体_GB2312" w:hAnsi="楷体" w:eastAsia="楷体_GB2312" w:cs="宋体"/>
          <w:color w:val="000000" w:themeColor="text1"/>
          <w:kern w:val="0"/>
          <w:sz w:val="28"/>
          <w:szCs w:val="28"/>
        </w:rPr>
      </w:pPr>
      <w:r>
        <w:rPr>
          <w:rFonts w:hint="eastAsia" w:ascii="楷体_GB2312" w:hAnsi="楷体" w:eastAsia="楷体_GB2312" w:cs="宋体"/>
          <w:color w:val="000000" w:themeColor="text1"/>
          <w:kern w:val="0"/>
          <w:sz w:val="28"/>
          <w:szCs w:val="28"/>
        </w:rPr>
        <w:t>亚急性和慢性中毒：</w:t>
      </w:r>
      <w:r>
        <w:rPr>
          <w:rFonts w:hint="eastAsia" w:ascii="楷体_GB2312" w:hAnsi="楷体" w:eastAsia="楷体_GB2312" w:cs="宋体"/>
          <w:color w:val="000000" w:themeColor="text1"/>
          <w:kern w:val="0"/>
          <w:sz w:val="28"/>
          <w:szCs w:val="28"/>
          <w:lang w:eastAsia="zh-CN"/>
        </w:rPr>
        <w:t>无资料</w:t>
      </w:r>
    </w:p>
    <w:p>
      <w:pPr>
        <w:widowControl/>
        <w:jc w:val="left"/>
        <w:rPr>
          <w:rFonts w:ascii="楷体_GB2312" w:hAnsi="楷体" w:eastAsia="楷体_GB2312" w:cs="宋体"/>
          <w:color w:val="000000" w:themeColor="text1"/>
          <w:kern w:val="0"/>
          <w:sz w:val="28"/>
          <w:szCs w:val="28"/>
        </w:rPr>
      </w:pPr>
      <w:r>
        <w:rPr>
          <w:rFonts w:hint="eastAsia" w:ascii="楷体_GB2312" w:hAnsi="楷体" w:eastAsia="楷体_GB2312" w:cs="宋体"/>
          <w:color w:val="000000" w:themeColor="text1"/>
          <w:kern w:val="0"/>
          <w:sz w:val="28"/>
          <w:szCs w:val="28"/>
        </w:rPr>
        <w:t>致突变性：无危险</w:t>
      </w:r>
    </w:p>
    <w:p>
      <w:pPr>
        <w:widowControl/>
        <w:jc w:val="left"/>
        <w:rPr>
          <w:rFonts w:ascii="楷体_GB2312" w:hAnsi="楷体" w:eastAsia="楷体_GB2312" w:cs="宋体"/>
          <w:color w:val="000000" w:themeColor="text1"/>
          <w:kern w:val="0"/>
          <w:sz w:val="28"/>
          <w:szCs w:val="28"/>
        </w:rPr>
      </w:pPr>
      <w:r>
        <w:rPr>
          <w:rFonts w:hint="eastAsia" w:ascii="楷体_GB2312" w:hAnsi="楷体" w:eastAsia="楷体_GB2312" w:cs="宋体"/>
          <w:color w:val="000000" w:themeColor="text1"/>
          <w:kern w:val="0"/>
          <w:sz w:val="28"/>
          <w:szCs w:val="28"/>
        </w:rPr>
        <w:t>致畸形：无危险</w:t>
      </w:r>
    </w:p>
    <w:p>
      <w:pPr>
        <w:widowControl/>
        <w:jc w:val="left"/>
        <w:rPr>
          <w:rFonts w:ascii="楷体_GB2312" w:hAnsi="楷体" w:eastAsia="楷体_GB2312" w:cs="宋体"/>
          <w:color w:val="000000" w:themeColor="text1"/>
          <w:kern w:val="0"/>
          <w:sz w:val="28"/>
          <w:szCs w:val="28"/>
        </w:rPr>
      </w:pPr>
      <w:r>
        <w:rPr>
          <w:rFonts w:hint="eastAsia" w:ascii="楷体_GB2312" w:hAnsi="楷体" w:eastAsia="楷体_GB2312" w:cs="宋体"/>
          <w:color w:val="000000" w:themeColor="text1"/>
          <w:kern w:val="0"/>
          <w:sz w:val="28"/>
          <w:szCs w:val="28"/>
        </w:rPr>
        <w:t>致癌性：此等物质不具有致癌性。</w:t>
      </w:r>
    </w:p>
    <w:p>
      <w:pPr>
        <w:widowControl/>
        <w:jc w:val="center"/>
        <w:rPr>
          <w:rFonts w:ascii="黑体" w:hAnsi="黑体" w:eastAsia="黑体" w:cs="宋体"/>
          <w:b/>
          <w:color w:val="000000" w:themeColor="text1"/>
          <w:kern w:val="0"/>
          <w:sz w:val="32"/>
          <w:szCs w:val="32"/>
        </w:rPr>
      </w:pPr>
      <w:r>
        <w:rPr>
          <w:rFonts w:hint="eastAsia" w:ascii="黑体" w:hAnsi="黑体" w:eastAsia="黑体" w:cs="宋体"/>
          <w:b/>
          <w:color w:val="000000" w:themeColor="text1"/>
          <w:kern w:val="0"/>
          <w:sz w:val="32"/>
          <w:szCs w:val="32"/>
        </w:rPr>
        <w:t>第十二部分 生态学信息</w:t>
      </w:r>
    </w:p>
    <w:p>
      <w:pPr>
        <w:widowControl/>
        <w:jc w:val="left"/>
        <w:rPr>
          <w:rFonts w:ascii="楷体_GB2312" w:hAnsi="楷体" w:eastAsia="楷体_GB2312" w:cs="宋体"/>
          <w:color w:val="000000" w:themeColor="text1"/>
          <w:kern w:val="0"/>
          <w:sz w:val="28"/>
          <w:szCs w:val="28"/>
        </w:rPr>
      </w:pPr>
      <w:r>
        <w:rPr>
          <w:rFonts w:hint="eastAsia" w:ascii="楷体_GB2312" w:hAnsi="楷体" w:eastAsia="楷体_GB2312" w:cs="宋体"/>
          <w:color w:val="000000" w:themeColor="text1"/>
          <w:kern w:val="0"/>
          <w:sz w:val="28"/>
          <w:szCs w:val="28"/>
        </w:rPr>
        <w:t>生态毒理毒性：无资料</w:t>
      </w:r>
    </w:p>
    <w:p>
      <w:pPr>
        <w:widowControl/>
        <w:jc w:val="left"/>
        <w:rPr>
          <w:rFonts w:ascii="楷体_GB2312" w:hAnsi="楷体" w:eastAsia="楷体_GB2312" w:cs="宋体"/>
          <w:color w:val="000000" w:themeColor="text1"/>
          <w:kern w:val="0"/>
          <w:sz w:val="28"/>
          <w:szCs w:val="28"/>
        </w:rPr>
      </w:pPr>
      <w:r>
        <w:rPr>
          <w:rFonts w:hint="eastAsia" w:ascii="楷体_GB2312" w:hAnsi="楷体" w:eastAsia="楷体_GB2312" w:cs="宋体"/>
          <w:color w:val="000000" w:themeColor="text1"/>
          <w:kern w:val="0"/>
          <w:sz w:val="28"/>
          <w:szCs w:val="28"/>
        </w:rPr>
        <w:t>生物降解性：无资料</w:t>
      </w:r>
    </w:p>
    <w:p>
      <w:pPr>
        <w:widowControl/>
        <w:jc w:val="left"/>
        <w:rPr>
          <w:rFonts w:ascii="楷体_GB2312" w:hAnsi="楷体" w:eastAsia="楷体_GB2312" w:cs="宋体"/>
          <w:color w:val="000000" w:themeColor="text1"/>
          <w:kern w:val="0"/>
          <w:sz w:val="28"/>
          <w:szCs w:val="28"/>
        </w:rPr>
      </w:pPr>
      <w:r>
        <w:rPr>
          <w:rFonts w:hint="eastAsia" w:ascii="楷体_GB2312" w:hAnsi="楷体" w:eastAsia="楷体_GB2312" w:cs="宋体"/>
          <w:color w:val="000000" w:themeColor="text1"/>
          <w:kern w:val="0"/>
          <w:sz w:val="28"/>
          <w:szCs w:val="28"/>
        </w:rPr>
        <w:t>非生物降解性：无资料</w:t>
      </w:r>
    </w:p>
    <w:p>
      <w:pPr>
        <w:widowControl/>
        <w:jc w:val="left"/>
        <w:rPr>
          <w:rFonts w:ascii="楷体_GB2312" w:hAnsi="楷体" w:eastAsia="楷体_GB2312" w:cs="宋体"/>
          <w:color w:val="000000" w:themeColor="text1"/>
          <w:kern w:val="0"/>
          <w:sz w:val="28"/>
          <w:szCs w:val="28"/>
        </w:rPr>
      </w:pPr>
      <w:r>
        <w:rPr>
          <w:rFonts w:hint="eastAsia" w:ascii="楷体_GB2312" w:hAnsi="楷体" w:eastAsia="楷体_GB2312" w:cs="宋体"/>
          <w:color w:val="000000" w:themeColor="text1"/>
          <w:kern w:val="0"/>
          <w:sz w:val="28"/>
          <w:szCs w:val="28"/>
        </w:rPr>
        <w:t>生物富集性：无资料</w:t>
      </w:r>
    </w:p>
    <w:p>
      <w:pPr>
        <w:widowControl/>
        <w:jc w:val="center"/>
        <w:rPr>
          <w:rFonts w:ascii="黑体" w:hAnsi="黑体" w:eastAsia="黑体" w:cs="宋体"/>
          <w:b/>
          <w:color w:val="000000" w:themeColor="text1"/>
          <w:kern w:val="0"/>
          <w:sz w:val="18"/>
          <w:szCs w:val="18"/>
        </w:rPr>
      </w:pPr>
      <w:r>
        <w:rPr>
          <w:rFonts w:hint="eastAsia" w:ascii="黑体" w:hAnsi="黑体" w:eastAsia="黑体" w:cs="宋体"/>
          <w:b/>
          <w:color w:val="000000" w:themeColor="text1"/>
          <w:kern w:val="0"/>
          <w:sz w:val="32"/>
          <w:szCs w:val="32"/>
        </w:rPr>
        <w:t>第十三部分 废弃处置</w:t>
      </w:r>
    </w:p>
    <w:p>
      <w:pPr>
        <w:widowControl/>
        <w:jc w:val="left"/>
        <w:rPr>
          <w:rFonts w:ascii="楷体_GB2312" w:hAnsi="楷体" w:eastAsia="楷体_GB2312" w:cs="宋体"/>
          <w:color w:val="000000" w:themeColor="text1"/>
          <w:kern w:val="0"/>
          <w:sz w:val="28"/>
          <w:szCs w:val="28"/>
        </w:rPr>
      </w:pPr>
      <w:r>
        <w:rPr>
          <w:rFonts w:hint="eastAsia" w:ascii="楷体_GB2312" w:hAnsi="楷体" w:eastAsia="楷体_GB2312" w:cs="宋体"/>
          <w:color w:val="000000" w:themeColor="text1"/>
          <w:kern w:val="0"/>
          <w:sz w:val="28"/>
          <w:szCs w:val="28"/>
        </w:rPr>
        <w:t>废弃处置方法：</w:t>
      </w:r>
    </w:p>
    <w:p>
      <w:pPr>
        <w:widowControl/>
        <w:jc w:val="left"/>
        <w:rPr>
          <w:rFonts w:ascii="楷体_GB2312" w:hAnsi="楷体" w:eastAsia="楷体_GB2312" w:cs="宋体"/>
          <w:color w:val="000000" w:themeColor="text1"/>
          <w:kern w:val="0"/>
          <w:sz w:val="28"/>
          <w:szCs w:val="28"/>
        </w:rPr>
      </w:pPr>
      <w:r>
        <w:rPr>
          <w:rFonts w:hint="eastAsia" w:ascii="楷体_GB2312" w:hAnsi="楷体" w:eastAsia="楷体_GB2312" w:cs="宋体"/>
          <w:color w:val="000000" w:themeColor="text1"/>
          <w:kern w:val="0"/>
          <w:sz w:val="28"/>
          <w:szCs w:val="28"/>
        </w:rPr>
        <w:t>产品：建议用焚烧法处置。</w:t>
      </w:r>
    </w:p>
    <w:p>
      <w:pPr>
        <w:widowControl/>
        <w:jc w:val="left"/>
        <w:rPr>
          <w:rFonts w:ascii="楷体_GB2312" w:hAnsi="楷体" w:eastAsia="楷体_GB2312" w:cs="宋体"/>
          <w:color w:val="000000" w:themeColor="text1"/>
          <w:kern w:val="0"/>
          <w:sz w:val="28"/>
          <w:szCs w:val="28"/>
        </w:rPr>
      </w:pPr>
      <w:r>
        <w:rPr>
          <w:rFonts w:hint="eastAsia" w:ascii="楷体_GB2312" w:hAnsi="楷体" w:eastAsia="楷体_GB2312" w:cs="宋体"/>
          <w:color w:val="000000" w:themeColor="text1"/>
          <w:kern w:val="0"/>
          <w:sz w:val="28"/>
          <w:szCs w:val="28"/>
        </w:rPr>
        <w:t>不洁的包装：把倒空的容器归还厂商或根据国家和地方法规处置。</w:t>
      </w:r>
    </w:p>
    <w:p>
      <w:pPr>
        <w:widowControl/>
        <w:jc w:val="left"/>
        <w:rPr>
          <w:rFonts w:ascii="楷体_GB2312" w:hAnsi="楷体" w:eastAsia="楷体_GB2312" w:cs="宋体"/>
          <w:color w:val="000000" w:themeColor="text1"/>
          <w:kern w:val="0"/>
          <w:sz w:val="28"/>
          <w:szCs w:val="28"/>
        </w:rPr>
      </w:pPr>
      <w:r>
        <w:rPr>
          <w:rFonts w:hint="eastAsia" w:ascii="楷体_GB2312" w:hAnsi="楷体" w:eastAsia="楷体_GB2312" w:cs="宋体"/>
          <w:color w:val="000000" w:themeColor="text1"/>
          <w:kern w:val="0"/>
          <w:sz w:val="28"/>
          <w:szCs w:val="28"/>
        </w:rPr>
        <w:t>废弃注意事项：处置前应参阅国家和地方有关法规。</w:t>
      </w:r>
    </w:p>
    <w:p>
      <w:pPr>
        <w:widowControl/>
        <w:jc w:val="center"/>
        <w:rPr>
          <w:rFonts w:ascii="黑体" w:hAnsi="黑体" w:eastAsia="黑体" w:cs="宋体"/>
          <w:b/>
          <w:color w:val="000000" w:themeColor="text1"/>
          <w:kern w:val="0"/>
          <w:sz w:val="32"/>
          <w:szCs w:val="32"/>
        </w:rPr>
      </w:pPr>
      <w:r>
        <w:rPr>
          <w:rFonts w:hint="eastAsia" w:ascii="黑体" w:hAnsi="黑体" w:eastAsia="黑体" w:cs="宋体"/>
          <w:b/>
          <w:color w:val="000000" w:themeColor="text1"/>
          <w:kern w:val="0"/>
          <w:sz w:val="32"/>
          <w:szCs w:val="32"/>
        </w:rPr>
        <w:t>第十四部分 运输信息</w:t>
      </w:r>
    </w:p>
    <w:p>
      <w:pPr>
        <w:widowControl/>
        <w:jc w:val="left"/>
        <w:rPr>
          <w:rFonts w:ascii="楷体_GB2312" w:hAnsi="楷体" w:eastAsia="楷体_GB2312" w:cs="宋体"/>
          <w:color w:val="000000" w:themeColor="text1"/>
          <w:kern w:val="0"/>
          <w:sz w:val="28"/>
          <w:szCs w:val="28"/>
        </w:rPr>
      </w:pPr>
      <w:r>
        <w:rPr>
          <w:rFonts w:hint="eastAsia" w:ascii="楷体_GB2312" w:hAnsi="楷体" w:eastAsia="楷体_GB2312" w:cs="宋体"/>
          <w:color w:val="000000" w:themeColor="text1"/>
          <w:kern w:val="0"/>
          <w:sz w:val="28"/>
          <w:szCs w:val="28"/>
        </w:rPr>
        <w:t>危险货物编号：无资料</w:t>
      </w:r>
    </w:p>
    <w:p>
      <w:pPr>
        <w:widowControl/>
        <w:jc w:val="left"/>
        <w:rPr>
          <w:rFonts w:hint="eastAsia" w:ascii="楷体_GB2312" w:hAnsi="楷体" w:eastAsia="楷体_GB2312" w:cs="宋体"/>
          <w:color w:val="000000" w:themeColor="text1"/>
          <w:kern w:val="0"/>
          <w:sz w:val="28"/>
          <w:szCs w:val="28"/>
          <w:lang w:eastAsia="zh-CN"/>
        </w:rPr>
      </w:pPr>
      <w:r>
        <w:rPr>
          <w:rFonts w:hint="eastAsia" w:ascii="楷体_GB2312" w:hAnsi="楷体" w:eastAsia="楷体_GB2312" w:cs="宋体"/>
          <w:color w:val="000000" w:themeColor="text1"/>
          <w:kern w:val="0"/>
          <w:sz w:val="28"/>
          <w:szCs w:val="28"/>
        </w:rPr>
        <w:t>UN编号：</w:t>
      </w:r>
      <w:r>
        <w:rPr>
          <w:rFonts w:hint="eastAsia" w:ascii="楷体_GB2312" w:hAnsi="楷体" w:eastAsia="楷体_GB2312" w:cs="宋体"/>
          <w:color w:val="000000" w:themeColor="text1"/>
          <w:kern w:val="0"/>
          <w:sz w:val="28"/>
          <w:szCs w:val="28"/>
          <w:lang w:eastAsia="zh-CN"/>
        </w:rPr>
        <w:t>无资料</w:t>
      </w:r>
    </w:p>
    <w:p>
      <w:pPr>
        <w:widowControl/>
        <w:jc w:val="left"/>
        <w:rPr>
          <w:rFonts w:ascii="楷体_GB2312" w:hAnsi="楷体" w:eastAsia="楷体_GB2312" w:cs="宋体"/>
          <w:color w:val="000000" w:themeColor="text1"/>
          <w:kern w:val="0"/>
          <w:sz w:val="28"/>
          <w:szCs w:val="28"/>
        </w:rPr>
      </w:pPr>
      <w:r>
        <w:rPr>
          <w:rFonts w:hint="eastAsia" w:ascii="楷体_GB2312" w:hAnsi="楷体" w:eastAsia="楷体_GB2312" w:cs="宋体"/>
          <w:color w:val="000000" w:themeColor="text1"/>
          <w:kern w:val="0"/>
          <w:sz w:val="28"/>
          <w:szCs w:val="28"/>
        </w:rPr>
        <w:t>包装类别：Ⅲ类包装</w:t>
      </w:r>
    </w:p>
    <w:p>
      <w:pPr>
        <w:widowControl/>
        <w:jc w:val="left"/>
        <w:rPr>
          <w:rFonts w:ascii="楷体_GB2312" w:hAnsi="楷体" w:eastAsia="楷体_GB2312" w:cs="宋体"/>
          <w:color w:val="000000" w:themeColor="text1"/>
          <w:kern w:val="0"/>
          <w:sz w:val="28"/>
          <w:szCs w:val="28"/>
        </w:rPr>
      </w:pPr>
      <w:r>
        <w:rPr>
          <w:rFonts w:hint="eastAsia" w:ascii="楷体_GB2312" w:hAnsi="楷体" w:eastAsia="楷体_GB2312" w:cs="宋体"/>
          <w:color w:val="000000" w:themeColor="text1"/>
          <w:kern w:val="0"/>
          <w:sz w:val="28"/>
          <w:szCs w:val="28"/>
        </w:rPr>
        <w:t>包装标志：</w:t>
      </w:r>
    </w:p>
    <w:p>
      <w:pPr>
        <w:widowControl/>
        <w:jc w:val="left"/>
        <w:rPr>
          <w:rFonts w:hint="eastAsia" w:ascii="楷体_GB2312" w:hAnsi="楷体" w:eastAsia="楷体_GB2312" w:cs="宋体"/>
          <w:color w:val="000000" w:themeColor="text1"/>
          <w:kern w:val="0"/>
          <w:sz w:val="28"/>
          <w:szCs w:val="28"/>
          <w:lang w:eastAsia="zh-CN"/>
        </w:rPr>
      </w:pPr>
      <w:r>
        <w:rPr>
          <w:rFonts w:hint="eastAsia" w:ascii="楷体_GB2312" w:hAnsi="楷体" w:eastAsia="楷体_GB2312" w:cs="宋体"/>
          <w:color w:val="000000" w:themeColor="text1"/>
          <w:kern w:val="0"/>
          <w:sz w:val="28"/>
          <w:szCs w:val="28"/>
        </w:rPr>
        <w:t>包装方法：</w:t>
      </w:r>
      <w:r>
        <w:rPr>
          <w:rFonts w:hint="eastAsia" w:ascii="楷体_GB2312" w:hAnsi="楷体" w:eastAsia="楷体_GB2312" w:cs="宋体"/>
          <w:color w:val="000000" w:themeColor="text1"/>
          <w:kern w:val="0"/>
          <w:sz w:val="28"/>
          <w:szCs w:val="28"/>
          <w:lang w:eastAsia="zh-CN"/>
        </w:rPr>
        <w:t>罐装</w:t>
      </w:r>
    </w:p>
    <w:p>
      <w:pPr>
        <w:widowControl/>
        <w:jc w:val="left"/>
        <w:rPr>
          <w:rFonts w:ascii="楷体_GB2312" w:hAnsi="楷体" w:eastAsia="楷体_GB2312" w:cs="宋体"/>
          <w:color w:val="000000" w:themeColor="text1"/>
          <w:kern w:val="0"/>
          <w:sz w:val="28"/>
          <w:szCs w:val="28"/>
        </w:rPr>
      </w:pPr>
      <w:r>
        <w:rPr>
          <w:rFonts w:hint="eastAsia" w:ascii="楷体_GB2312" w:hAnsi="楷体" w:eastAsia="楷体_GB2312" w:cs="宋体"/>
          <w:color w:val="000000" w:themeColor="text1"/>
          <w:kern w:val="0"/>
          <w:sz w:val="28"/>
          <w:szCs w:val="28"/>
        </w:rPr>
        <w:t>海洋污染物（是/否）：是</w:t>
      </w:r>
    </w:p>
    <w:p>
      <w:pPr>
        <w:widowControl/>
        <w:ind w:left="560" w:hanging="560" w:hangingChars="200"/>
        <w:jc w:val="left"/>
        <w:rPr>
          <w:rFonts w:ascii="楷体_GB2312" w:hAnsi="楷体" w:eastAsia="楷体_GB2312" w:cs="宋体"/>
          <w:color w:val="000000" w:themeColor="text1"/>
          <w:kern w:val="0"/>
          <w:sz w:val="28"/>
          <w:szCs w:val="28"/>
        </w:rPr>
      </w:pPr>
      <w:r>
        <w:rPr>
          <w:rFonts w:hint="eastAsia" w:ascii="楷体_GB2312" w:hAnsi="楷体" w:eastAsia="楷体_GB2312" w:cs="宋体"/>
          <w:color w:val="000000" w:themeColor="text1"/>
          <w:kern w:val="0"/>
          <w:sz w:val="28"/>
          <w:szCs w:val="28"/>
        </w:rPr>
        <w:t>运输注意事项：起运时包装要完整，装载应稳妥。运输过程中要确保容器不泄漏、不倒塌、不坠落、不损坏。严禁与氧化剂等混装混运。运输途中应防</w:t>
      </w:r>
      <w:r>
        <w:rPr>
          <w:rFonts w:hint="eastAsia" w:ascii="楷体_GB2312" w:hAnsi="楷体" w:eastAsia="楷体_GB2312" w:cs="宋体"/>
          <w:color w:val="000000" w:themeColor="text1"/>
          <w:kern w:val="0"/>
          <w:sz w:val="28"/>
          <w:szCs w:val="28"/>
          <w:lang w:eastAsia="zh-CN"/>
        </w:rPr>
        <w:t>暴晒</w:t>
      </w:r>
      <w:r>
        <w:rPr>
          <w:rFonts w:hint="eastAsia" w:ascii="楷体_GB2312" w:hAnsi="楷体" w:eastAsia="楷体_GB2312" w:cs="宋体"/>
          <w:color w:val="000000" w:themeColor="text1"/>
          <w:kern w:val="0"/>
          <w:sz w:val="28"/>
          <w:szCs w:val="28"/>
        </w:rPr>
        <w:t>、雨淋，防高温。</w:t>
      </w:r>
    </w:p>
    <w:p>
      <w:pPr>
        <w:widowControl/>
        <w:jc w:val="center"/>
        <w:rPr>
          <w:rFonts w:ascii="黑体" w:hAnsi="黑体" w:eastAsia="黑体" w:cs="宋体"/>
          <w:b/>
          <w:color w:val="000000" w:themeColor="text1"/>
          <w:kern w:val="0"/>
          <w:sz w:val="18"/>
          <w:szCs w:val="18"/>
        </w:rPr>
      </w:pPr>
      <w:r>
        <w:rPr>
          <w:rFonts w:hint="eastAsia" w:ascii="黑体" w:hAnsi="黑体" w:eastAsia="黑体" w:cs="宋体"/>
          <w:b/>
          <w:color w:val="000000" w:themeColor="text1"/>
          <w:kern w:val="0"/>
          <w:sz w:val="32"/>
          <w:szCs w:val="32"/>
        </w:rPr>
        <w:t>第十五部分 法规信息</w:t>
      </w:r>
    </w:p>
    <w:p>
      <w:pPr>
        <w:widowControl/>
        <w:ind w:left="560" w:hanging="560" w:hangingChars="200"/>
        <w:jc w:val="left"/>
        <w:rPr>
          <w:rFonts w:ascii="楷体_GB2312" w:hAnsi="楷体" w:eastAsia="楷体_GB2312" w:cs="宋体"/>
          <w:color w:val="000000" w:themeColor="text1"/>
          <w:kern w:val="0"/>
          <w:sz w:val="28"/>
          <w:szCs w:val="28"/>
        </w:rPr>
      </w:pPr>
      <w:r>
        <w:rPr>
          <w:rFonts w:hint="eastAsia" w:ascii="楷体_GB2312" w:hAnsi="楷体" w:eastAsia="楷体_GB2312" w:cs="宋体"/>
          <w:color w:val="000000" w:themeColor="text1"/>
          <w:kern w:val="0"/>
          <w:sz w:val="28"/>
          <w:szCs w:val="28"/>
        </w:rPr>
        <w:t>法规信息：下列法律法规和标准，对化学品的安全使用、储存、运输、装卸、分类和标志等方面均做了相应规定：</w:t>
      </w:r>
    </w:p>
    <w:p>
      <w:pPr>
        <w:widowControl/>
        <w:ind w:left="560" w:hanging="560" w:hangingChars="200"/>
        <w:jc w:val="left"/>
        <w:rPr>
          <w:rFonts w:ascii="楷体_GB2312" w:hAnsi="楷体" w:eastAsia="楷体_GB2312" w:cs="宋体"/>
          <w:color w:val="000000" w:themeColor="text1"/>
          <w:kern w:val="0"/>
          <w:sz w:val="28"/>
          <w:szCs w:val="28"/>
        </w:rPr>
      </w:pPr>
      <w:r>
        <w:rPr>
          <w:rFonts w:hint="eastAsia" w:ascii="楷体_GB2312" w:hAnsi="楷体" w:eastAsia="楷体_GB2312" w:cs="宋体"/>
          <w:color w:val="000000" w:themeColor="text1"/>
          <w:kern w:val="0"/>
          <w:sz w:val="28"/>
          <w:szCs w:val="28"/>
        </w:rPr>
        <w:t xml:space="preserve">    化学品分类和警示标签和警示说明规范系列标准（GB 30000.2～GB30000.29）。</w:t>
      </w:r>
    </w:p>
    <w:p>
      <w:pPr>
        <w:widowControl/>
        <w:ind w:left="560" w:leftChars="200" w:hanging="140" w:hangingChars="50"/>
        <w:jc w:val="left"/>
        <w:rPr>
          <w:rFonts w:hint="eastAsia" w:ascii="楷体_GB2312" w:hAnsi="楷体" w:eastAsia="楷体_GB2312" w:cs="宋体"/>
          <w:color w:val="000000" w:themeColor="text1"/>
          <w:kern w:val="0"/>
          <w:sz w:val="28"/>
          <w:szCs w:val="28"/>
          <w:lang w:eastAsia="zh-CN"/>
        </w:rPr>
      </w:pPr>
      <w:r>
        <w:rPr>
          <w:rFonts w:hint="eastAsia" w:ascii="楷体_GB2312" w:hAnsi="楷体" w:eastAsia="楷体_GB2312" w:cs="宋体"/>
          <w:color w:val="000000" w:themeColor="text1"/>
          <w:kern w:val="0"/>
          <w:sz w:val="28"/>
          <w:szCs w:val="28"/>
        </w:rPr>
        <w:t>《危险化学品名录》：</w:t>
      </w:r>
      <w:r>
        <w:rPr>
          <w:rFonts w:hint="eastAsia" w:ascii="楷体_GB2312" w:hAnsi="楷体" w:eastAsia="楷体_GB2312" w:cs="宋体"/>
          <w:color w:val="000000" w:themeColor="text1"/>
          <w:kern w:val="0"/>
          <w:sz w:val="28"/>
          <w:szCs w:val="28"/>
          <w:lang w:eastAsia="zh-CN"/>
        </w:rPr>
        <w:t>未</w:t>
      </w:r>
      <w:r>
        <w:rPr>
          <w:rFonts w:hint="eastAsia" w:ascii="楷体_GB2312" w:hAnsi="楷体" w:eastAsia="楷体_GB2312" w:cs="宋体"/>
          <w:color w:val="000000" w:themeColor="text1"/>
          <w:kern w:val="0"/>
          <w:sz w:val="28"/>
          <w:szCs w:val="28"/>
        </w:rPr>
        <w:t>列入</w:t>
      </w:r>
      <w:r>
        <w:rPr>
          <w:rFonts w:hint="eastAsia" w:ascii="楷体_GB2312" w:hAnsi="楷体" w:eastAsia="楷体_GB2312" w:cs="宋体"/>
          <w:color w:val="000000" w:themeColor="text1"/>
          <w:kern w:val="0"/>
          <w:sz w:val="28"/>
          <w:szCs w:val="28"/>
          <w:lang w:eastAsia="zh-CN"/>
        </w:rPr>
        <w:t>。</w:t>
      </w:r>
    </w:p>
    <w:p>
      <w:pPr>
        <w:widowControl/>
        <w:ind w:left="560" w:leftChars="200" w:hanging="140" w:hangingChars="50"/>
        <w:jc w:val="left"/>
        <w:rPr>
          <w:rFonts w:ascii="楷体_GB2312" w:hAnsi="楷体" w:eastAsia="楷体_GB2312" w:cs="宋体"/>
          <w:color w:val="000000" w:themeColor="text1"/>
          <w:kern w:val="0"/>
          <w:sz w:val="28"/>
          <w:szCs w:val="28"/>
        </w:rPr>
      </w:pPr>
      <w:r>
        <w:rPr>
          <w:rFonts w:hint="eastAsia" w:ascii="楷体_GB2312" w:hAnsi="楷体" w:eastAsia="楷体_GB2312" w:cs="宋体"/>
          <w:color w:val="000000" w:themeColor="text1"/>
          <w:kern w:val="0"/>
          <w:sz w:val="28"/>
          <w:szCs w:val="28"/>
        </w:rPr>
        <w:t>《剧毒化学品名录》：未列入。</w:t>
      </w:r>
    </w:p>
    <w:p>
      <w:pPr>
        <w:widowControl/>
        <w:ind w:left="560" w:leftChars="200" w:hanging="140" w:hangingChars="50"/>
        <w:jc w:val="left"/>
        <w:rPr>
          <w:rFonts w:ascii="楷体_GB2312" w:hAnsi="楷体" w:eastAsia="楷体_GB2312" w:cs="宋体"/>
          <w:color w:val="000000" w:themeColor="text1"/>
          <w:kern w:val="0"/>
          <w:sz w:val="28"/>
          <w:szCs w:val="28"/>
        </w:rPr>
      </w:pPr>
      <w:r>
        <w:rPr>
          <w:rFonts w:hint="eastAsia" w:ascii="楷体_GB2312" w:hAnsi="楷体" w:eastAsia="楷体_GB2312" w:cs="宋体"/>
          <w:color w:val="000000" w:themeColor="text1"/>
          <w:kern w:val="0"/>
          <w:sz w:val="28"/>
          <w:szCs w:val="28"/>
        </w:rPr>
        <w:t>《危险货物品名录》（GB 12268-2012）：</w:t>
      </w:r>
      <w:r>
        <w:rPr>
          <w:rFonts w:hint="eastAsia" w:ascii="楷体_GB2312" w:hAnsi="楷体" w:eastAsia="楷体_GB2312" w:cs="宋体"/>
          <w:color w:val="000000" w:themeColor="text1"/>
          <w:kern w:val="0"/>
          <w:sz w:val="28"/>
          <w:szCs w:val="28"/>
          <w:lang w:eastAsia="zh-CN"/>
        </w:rPr>
        <w:t>未</w:t>
      </w:r>
      <w:r>
        <w:rPr>
          <w:rFonts w:hint="eastAsia" w:ascii="楷体_GB2312" w:hAnsi="楷体" w:eastAsia="楷体_GB2312" w:cs="宋体"/>
          <w:color w:val="000000" w:themeColor="text1"/>
          <w:kern w:val="0"/>
          <w:sz w:val="28"/>
          <w:szCs w:val="28"/>
        </w:rPr>
        <w:t>列入。</w:t>
      </w:r>
    </w:p>
    <w:p>
      <w:pPr>
        <w:widowControl/>
        <w:jc w:val="center"/>
        <w:rPr>
          <w:rFonts w:ascii="黑体" w:hAnsi="黑体" w:eastAsia="黑体" w:cs="宋体"/>
          <w:b/>
          <w:color w:val="000000" w:themeColor="text1"/>
          <w:kern w:val="0"/>
          <w:sz w:val="28"/>
          <w:szCs w:val="28"/>
        </w:rPr>
      </w:pPr>
      <w:r>
        <w:rPr>
          <w:rFonts w:hint="eastAsia" w:ascii="黑体" w:hAnsi="黑体" w:eastAsia="黑体" w:cs="宋体"/>
          <w:b/>
          <w:bCs/>
          <w:color w:val="000000" w:themeColor="text1"/>
          <w:kern w:val="0"/>
          <w:sz w:val="32"/>
          <w:szCs w:val="18"/>
        </w:rPr>
        <w:t>第十六部分：其他信息</w:t>
      </w:r>
    </w:p>
    <w:p>
      <w:pPr>
        <w:widowControl/>
        <w:jc w:val="left"/>
        <w:rPr>
          <w:rFonts w:ascii="楷体_GB2312" w:hAnsi="楷体" w:eastAsia="楷体_GB2312" w:cs="宋体"/>
          <w:color w:val="000000" w:themeColor="text1"/>
          <w:kern w:val="0"/>
          <w:sz w:val="28"/>
          <w:szCs w:val="28"/>
        </w:rPr>
      </w:pPr>
      <w:r>
        <w:rPr>
          <w:rFonts w:hint="eastAsia" w:ascii="楷体_GB2312" w:hAnsi="楷体" w:eastAsia="楷体_GB2312" w:cs="宋体"/>
          <w:color w:val="000000" w:themeColor="text1"/>
          <w:kern w:val="0"/>
          <w:sz w:val="28"/>
          <w:szCs w:val="28"/>
        </w:rPr>
        <w:t>最新修订版日期：20</w:t>
      </w:r>
      <w:r>
        <w:rPr>
          <w:rFonts w:hint="eastAsia" w:ascii="楷体_GB2312" w:hAnsi="楷体" w:eastAsia="楷体_GB2312" w:cs="宋体"/>
          <w:color w:val="000000" w:themeColor="text1"/>
          <w:kern w:val="0"/>
          <w:sz w:val="28"/>
          <w:szCs w:val="28"/>
          <w:lang w:val="en-US" w:eastAsia="zh-CN"/>
        </w:rPr>
        <w:t>24</w:t>
      </w:r>
      <w:r>
        <w:rPr>
          <w:rFonts w:hint="eastAsia" w:ascii="楷体_GB2312" w:hAnsi="楷体" w:eastAsia="楷体_GB2312" w:cs="宋体"/>
          <w:color w:val="000000" w:themeColor="text1"/>
          <w:kern w:val="0"/>
          <w:sz w:val="28"/>
          <w:szCs w:val="28"/>
        </w:rPr>
        <w:t>年</w:t>
      </w:r>
      <w:r>
        <w:rPr>
          <w:rFonts w:hint="eastAsia" w:ascii="楷体_GB2312" w:hAnsi="楷体" w:eastAsia="楷体_GB2312" w:cs="宋体"/>
          <w:color w:val="000000" w:themeColor="text1"/>
          <w:kern w:val="0"/>
          <w:sz w:val="28"/>
          <w:szCs w:val="28"/>
          <w:lang w:val="en-US" w:eastAsia="zh-CN"/>
        </w:rPr>
        <w:t>9</w:t>
      </w:r>
      <w:r>
        <w:rPr>
          <w:rFonts w:hint="eastAsia" w:ascii="楷体_GB2312" w:hAnsi="楷体" w:eastAsia="楷体_GB2312" w:cs="宋体"/>
          <w:color w:val="000000" w:themeColor="text1"/>
          <w:kern w:val="0"/>
          <w:sz w:val="28"/>
          <w:szCs w:val="28"/>
        </w:rPr>
        <w:t>月20日</w:t>
      </w:r>
    </w:p>
    <w:p>
      <w:pPr>
        <w:widowControl/>
        <w:ind w:left="840" w:hanging="840" w:hangingChars="300"/>
        <w:jc w:val="left"/>
        <w:rPr>
          <w:rFonts w:ascii="楷体_GB2312" w:hAnsi="楷体" w:eastAsia="楷体_GB2312" w:cs="宋体"/>
          <w:color w:val="000000" w:themeColor="text1"/>
          <w:kern w:val="0"/>
          <w:sz w:val="28"/>
          <w:szCs w:val="28"/>
        </w:rPr>
      </w:pPr>
      <w:r>
        <w:rPr>
          <w:rFonts w:hint="eastAsia" w:ascii="楷体_GB2312" w:hAnsi="楷体" w:eastAsia="楷体_GB2312" w:cs="宋体"/>
          <w:color w:val="000000" w:themeColor="text1"/>
          <w:kern w:val="0"/>
          <w:sz w:val="28"/>
          <w:szCs w:val="28"/>
        </w:rPr>
        <w:t>修改说明：本SDS按照《化学品安全技术说明书 内容和项目顺序》GB/T16483-2008标准编制，由于目前国家尚未颁布化学品GHS分类目录，本SDS中的化学品的GHS分类是企业根据化学品分类、警示标签和警示性说明规范系列标准（GB 30000.2～GB30000.29）自行进行的分类，待国家化学品GHS分类目录颁布后进行相应调整。</w:t>
      </w:r>
    </w:p>
    <w:p>
      <w:pPr>
        <w:widowControl/>
        <w:ind w:left="840" w:hanging="840" w:hangingChars="300"/>
        <w:jc w:val="left"/>
        <w:rPr>
          <w:rFonts w:ascii="楷体_GB2312" w:hAnsi="楷体" w:eastAsia="楷体_GB2312" w:cs="宋体"/>
          <w:color w:val="000000" w:themeColor="text1"/>
          <w:kern w:val="0"/>
          <w:sz w:val="28"/>
          <w:szCs w:val="28"/>
        </w:rPr>
      </w:pPr>
      <w:r>
        <w:rPr>
          <w:rFonts w:hint="eastAsia" w:ascii="楷体_GB2312" w:hAnsi="楷体" w:eastAsia="楷体_GB2312" w:cs="宋体"/>
          <w:color w:val="000000" w:themeColor="text1"/>
          <w:kern w:val="0"/>
          <w:sz w:val="28"/>
          <w:szCs w:val="28"/>
        </w:rPr>
        <w:t>缩略语说明：</w:t>
      </w:r>
    </w:p>
    <w:p>
      <w:pPr>
        <w:widowControl/>
        <w:ind w:left="840" w:leftChars="400"/>
        <w:jc w:val="left"/>
        <w:rPr>
          <w:rFonts w:ascii="楷体_GB2312" w:hAnsi="楷体" w:eastAsia="楷体_GB2312" w:cs="宋体"/>
          <w:color w:val="000000" w:themeColor="text1"/>
          <w:kern w:val="0"/>
          <w:sz w:val="28"/>
          <w:szCs w:val="28"/>
        </w:rPr>
      </w:pPr>
      <w:r>
        <w:rPr>
          <w:rFonts w:hint="eastAsia" w:ascii="楷体_GB2312" w:hAnsi="楷体" w:eastAsia="楷体_GB2312" w:cs="宋体"/>
          <w:color w:val="000000" w:themeColor="text1"/>
          <w:kern w:val="0"/>
          <w:sz w:val="28"/>
          <w:szCs w:val="28"/>
        </w:rPr>
        <w:t>MAC：指工作地点、在一个工作日内、任何时间有毒化学物质均不应超过的浓度。</w:t>
      </w:r>
    </w:p>
    <w:p>
      <w:pPr>
        <w:widowControl/>
        <w:ind w:firstLine="840" w:firstLineChars="300"/>
        <w:jc w:val="left"/>
        <w:rPr>
          <w:rFonts w:ascii="楷体_GB2312" w:hAnsi="楷体" w:eastAsia="楷体_GB2312" w:cs="宋体"/>
          <w:color w:val="000000" w:themeColor="text1"/>
          <w:kern w:val="0"/>
          <w:sz w:val="28"/>
          <w:szCs w:val="28"/>
        </w:rPr>
      </w:pPr>
      <w:r>
        <w:rPr>
          <w:rFonts w:hint="eastAsia" w:ascii="楷体_GB2312" w:hAnsi="楷体" w:eastAsia="楷体_GB2312" w:cs="宋体"/>
          <w:color w:val="000000" w:themeColor="text1"/>
          <w:kern w:val="0"/>
          <w:sz w:val="28"/>
          <w:szCs w:val="28"/>
        </w:rPr>
        <w:t>PC-TWA:指以时间为权数规定的8h工作日、40h工作周的平均容许接触浓度。</w:t>
      </w:r>
    </w:p>
    <w:p>
      <w:pPr>
        <w:widowControl/>
        <w:ind w:firstLine="840" w:firstLineChars="300"/>
        <w:jc w:val="left"/>
        <w:rPr>
          <w:rFonts w:ascii="楷体_GB2312" w:hAnsi="楷体" w:eastAsia="楷体_GB2312" w:cs="宋体"/>
          <w:color w:val="000000" w:themeColor="text1"/>
          <w:kern w:val="0"/>
          <w:sz w:val="28"/>
          <w:szCs w:val="28"/>
        </w:rPr>
      </w:pPr>
      <w:r>
        <w:rPr>
          <w:rFonts w:hint="eastAsia" w:ascii="楷体_GB2312" w:hAnsi="楷体" w:eastAsia="楷体_GB2312" w:cs="宋体"/>
          <w:color w:val="000000" w:themeColor="text1"/>
          <w:kern w:val="0"/>
          <w:sz w:val="28"/>
          <w:szCs w:val="28"/>
        </w:rPr>
        <w:t>PC-STEL:指在遵守PC-TWA前提允许短时间（15min）接触的浓度。</w:t>
      </w:r>
    </w:p>
    <w:p>
      <w:pPr>
        <w:widowControl/>
        <w:ind w:firstLine="840" w:firstLineChars="300"/>
        <w:jc w:val="left"/>
        <w:rPr>
          <w:rFonts w:ascii="楷体_GB2312" w:hAnsi="楷体" w:eastAsia="楷体_GB2312" w:cs="宋体"/>
          <w:color w:val="000000" w:themeColor="text1"/>
          <w:kern w:val="0"/>
          <w:sz w:val="28"/>
          <w:szCs w:val="28"/>
        </w:rPr>
      </w:pPr>
      <w:r>
        <w:rPr>
          <w:rFonts w:hint="eastAsia" w:ascii="楷体_GB2312" w:hAnsi="楷体" w:eastAsia="楷体_GB2312" w:cs="宋体"/>
          <w:color w:val="000000" w:themeColor="text1"/>
          <w:kern w:val="0"/>
          <w:sz w:val="28"/>
          <w:szCs w:val="28"/>
        </w:rPr>
        <w:t>TLV-C：瞬时亦不得</w:t>
      </w:r>
      <w:bookmarkStart w:id="0" w:name="_GoBack"/>
      <w:bookmarkEnd w:id="0"/>
      <w:r>
        <w:rPr>
          <w:rFonts w:hint="eastAsia" w:ascii="楷体_GB2312" w:hAnsi="楷体" w:eastAsia="楷体_GB2312" w:cs="宋体"/>
          <w:color w:val="000000" w:themeColor="text1"/>
          <w:kern w:val="0"/>
          <w:sz w:val="28"/>
          <w:szCs w:val="28"/>
        </w:rPr>
        <w:t>超过的限值，是专业对某些物质如刺激性气体或以急性作用为主的物质规定的。</w:t>
      </w:r>
    </w:p>
    <w:p>
      <w:pPr>
        <w:widowControl/>
        <w:ind w:firstLine="840" w:firstLineChars="300"/>
        <w:jc w:val="left"/>
        <w:rPr>
          <w:rFonts w:ascii="楷体_GB2312" w:hAnsi="楷体" w:eastAsia="楷体_GB2312" w:cs="宋体"/>
          <w:color w:val="000000" w:themeColor="text1"/>
          <w:kern w:val="0"/>
          <w:sz w:val="28"/>
          <w:szCs w:val="28"/>
        </w:rPr>
      </w:pPr>
      <w:r>
        <w:rPr>
          <w:rFonts w:hint="eastAsia" w:ascii="楷体_GB2312" w:hAnsi="楷体" w:eastAsia="楷体_GB2312" w:cs="宋体"/>
          <w:color w:val="000000" w:themeColor="text1"/>
          <w:kern w:val="0"/>
          <w:sz w:val="28"/>
          <w:szCs w:val="28"/>
        </w:rPr>
        <w:t>TLV-TWA：是指每日工作8小时或每周工作40小时的时间加权平均浓度，在此浓度下终身工作时间反复接触对几乎全部工人都不致产生不良效应。</w:t>
      </w:r>
    </w:p>
    <w:p>
      <w:pPr>
        <w:widowControl/>
        <w:ind w:firstLine="840" w:firstLineChars="300"/>
        <w:jc w:val="left"/>
        <w:rPr>
          <w:rFonts w:ascii="楷体_GB2312" w:hAnsi="楷体" w:eastAsia="楷体_GB2312" w:cs="宋体"/>
          <w:color w:val="000000" w:themeColor="text1"/>
          <w:kern w:val="0"/>
          <w:sz w:val="28"/>
          <w:szCs w:val="28"/>
        </w:rPr>
      </w:pPr>
      <w:r>
        <w:rPr>
          <w:rFonts w:hint="eastAsia" w:ascii="楷体_GB2312" w:hAnsi="楷体" w:eastAsia="楷体_GB2312" w:cs="宋体"/>
          <w:color w:val="000000" w:themeColor="text1"/>
          <w:kern w:val="0"/>
          <w:sz w:val="28"/>
          <w:szCs w:val="28"/>
        </w:rPr>
        <w:t>TLV-STEL：是在 保证遵守TLV-TWA的情况下，容许工人连续接触15min的最大浓度。此浓度在每个工作日中不得超过4次，且两次接触间隔至少60min。它是TLV-TWA的一个补充。</w:t>
      </w:r>
    </w:p>
    <w:p>
      <w:pPr>
        <w:widowControl/>
        <w:ind w:firstLine="840" w:firstLineChars="300"/>
        <w:jc w:val="left"/>
        <w:rPr>
          <w:rFonts w:ascii="楷体_GB2312" w:hAnsi="楷体" w:eastAsia="楷体_GB2312" w:cs="宋体"/>
          <w:color w:val="000000" w:themeColor="text1"/>
          <w:kern w:val="0"/>
          <w:sz w:val="28"/>
          <w:szCs w:val="28"/>
        </w:rPr>
      </w:pPr>
      <w:r>
        <w:rPr>
          <w:rFonts w:hint="eastAsia" w:ascii="楷体_GB2312" w:hAnsi="楷体" w:eastAsia="楷体_GB2312" w:cs="宋体"/>
          <w:color w:val="000000" w:themeColor="text1"/>
          <w:kern w:val="0"/>
          <w:sz w:val="28"/>
          <w:szCs w:val="28"/>
        </w:rPr>
        <w:t>IARC:是指国际癌症研究所。</w:t>
      </w:r>
    </w:p>
    <w:p>
      <w:pPr>
        <w:widowControl/>
        <w:ind w:firstLine="840" w:firstLineChars="300"/>
        <w:jc w:val="left"/>
        <w:rPr>
          <w:rFonts w:ascii="楷体_GB2312" w:hAnsi="楷体" w:eastAsia="楷体_GB2312" w:cs="宋体"/>
          <w:color w:val="000000" w:themeColor="text1"/>
          <w:kern w:val="0"/>
          <w:sz w:val="28"/>
          <w:szCs w:val="28"/>
        </w:rPr>
      </w:pPr>
      <w:r>
        <w:rPr>
          <w:rFonts w:hint="eastAsia" w:ascii="楷体_GB2312" w:hAnsi="楷体" w:eastAsia="楷体_GB2312" w:cs="宋体"/>
          <w:color w:val="000000" w:themeColor="text1"/>
          <w:kern w:val="0"/>
          <w:sz w:val="28"/>
          <w:szCs w:val="28"/>
        </w:rPr>
        <w:t>RTECS：是指美国国家职业安全和健康研究所的化学物质毒性数据库。</w:t>
      </w:r>
    </w:p>
    <w:p>
      <w:pPr>
        <w:widowControl/>
        <w:ind w:firstLine="840" w:firstLineChars="300"/>
        <w:jc w:val="left"/>
        <w:rPr>
          <w:rFonts w:ascii="楷体_GB2312" w:hAnsi="楷体" w:eastAsia="楷体_GB2312" w:cs="宋体"/>
          <w:color w:val="000000" w:themeColor="text1"/>
          <w:kern w:val="0"/>
          <w:sz w:val="28"/>
          <w:szCs w:val="28"/>
        </w:rPr>
      </w:pPr>
      <w:r>
        <w:rPr>
          <w:rFonts w:hint="eastAsia" w:ascii="楷体_GB2312" w:hAnsi="楷体" w:eastAsia="楷体_GB2312" w:cs="宋体"/>
          <w:color w:val="000000" w:themeColor="text1"/>
          <w:kern w:val="0"/>
          <w:sz w:val="28"/>
          <w:szCs w:val="28"/>
        </w:rPr>
        <w:t>HSDB：是指美国国家医学图书馆的危险物质数据库。</w:t>
      </w:r>
    </w:p>
    <w:p>
      <w:pPr>
        <w:widowControl/>
        <w:ind w:firstLine="840" w:firstLineChars="300"/>
        <w:jc w:val="left"/>
        <w:rPr>
          <w:rFonts w:ascii="楷体_GB2312" w:hAnsi="楷体" w:eastAsia="楷体_GB2312" w:cs="宋体"/>
          <w:color w:val="000000" w:themeColor="text1"/>
          <w:kern w:val="0"/>
          <w:sz w:val="28"/>
          <w:szCs w:val="28"/>
        </w:rPr>
      </w:pPr>
      <w:r>
        <w:rPr>
          <w:rFonts w:hint="eastAsia" w:ascii="楷体_GB2312" w:hAnsi="楷体" w:eastAsia="楷体_GB2312" w:cs="宋体"/>
          <w:color w:val="000000" w:themeColor="text1"/>
          <w:kern w:val="0"/>
          <w:sz w:val="28"/>
          <w:szCs w:val="28"/>
        </w:rPr>
        <w:t>ACGIH：是指美国政府工业卫生学家会议。</w:t>
      </w:r>
    </w:p>
    <w:p>
      <w:pPr>
        <w:widowControl/>
        <w:ind w:left="1260" w:hanging="1260" w:hangingChars="450"/>
        <w:jc w:val="left"/>
        <w:rPr>
          <w:rFonts w:ascii="楷体_GB2312" w:hAnsi="楷体" w:eastAsia="楷体_GB2312" w:cs="宋体"/>
          <w:color w:val="000000" w:themeColor="text1"/>
          <w:kern w:val="0"/>
          <w:sz w:val="28"/>
          <w:szCs w:val="28"/>
        </w:rPr>
      </w:pPr>
      <w:r>
        <w:rPr>
          <w:rFonts w:hint="eastAsia" w:ascii="楷体_GB2312" w:hAnsi="楷体" w:eastAsia="楷体_GB2312" w:cs="宋体"/>
          <w:color w:val="000000" w:themeColor="text1"/>
          <w:kern w:val="0"/>
          <w:sz w:val="28"/>
          <w:szCs w:val="28"/>
        </w:rPr>
        <w:t>免责说明：陕西未来能源化工有限公司在本MSDS中全面正式地提供了所有的相关资料，但我们并不能保证其绝对的广泛性和精确性。本MSDS只为那些受过专业训练并使用该产品的有关人员提供对该产品的安全预防资料。获取MSDS的个人使用者，在特殊的使用条件下，必须对本MSDS的适用性作出独立的判断。在特殊的使用场合下，由于使用本MSDS所导致的伤害，陕西未来能源化工有限公司不负任何责任。</w:t>
      </w:r>
    </w:p>
    <w:sectPr>
      <w:headerReference r:id="rId4" w:type="first"/>
      <w:footerReference r:id="rId6" w:type="first"/>
      <w:headerReference r:id="rId3" w:type="default"/>
      <w:footerReference r:id="rId5" w:type="default"/>
      <w:pgSz w:w="11906" w:h="16838"/>
      <w:pgMar w:top="1440" w:right="1800" w:bottom="1440" w:left="180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ascii="黑体" w:hAnsi="黑体" w:eastAsia="黑体"/>
        <w:sz w:val="24"/>
        <w:szCs w:val="24"/>
      </w:rPr>
    </w:pPr>
    <w:r>
      <w:rPr>
        <w:rFonts w:hint="eastAsia" w:ascii="黑体" w:hAnsi="黑体" w:eastAsia="黑体"/>
        <w:sz w:val="24"/>
        <w:szCs w:val="24"/>
      </w:rPr>
      <w:t>最初</w:t>
    </w:r>
    <w:r>
      <w:rPr>
        <w:rFonts w:ascii="黑体" w:hAnsi="黑体" w:eastAsia="黑体"/>
        <w:sz w:val="24"/>
        <w:szCs w:val="24"/>
      </w:rPr>
      <w:t>编制日期</w:t>
    </w:r>
    <w:r>
      <w:rPr>
        <w:rFonts w:hint="eastAsia" w:ascii="黑体" w:hAnsi="黑体" w:eastAsia="黑体"/>
        <w:sz w:val="24"/>
        <w:szCs w:val="24"/>
      </w:rPr>
      <w:t>：20</w:t>
    </w:r>
    <w:r>
      <w:rPr>
        <w:rFonts w:hint="eastAsia" w:ascii="黑体" w:hAnsi="黑体" w:eastAsia="黑体"/>
        <w:sz w:val="24"/>
        <w:szCs w:val="24"/>
        <w:lang w:val="en-US" w:eastAsia="zh-CN"/>
      </w:rPr>
      <w:t>24</w:t>
    </w:r>
    <w:r>
      <w:rPr>
        <w:rFonts w:hint="eastAsia" w:ascii="黑体" w:hAnsi="黑体" w:eastAsia="黑体"/>
        <w:sz w:val="24"/>
        <w:szCs w:val="24"/>
      </w:rPr>
      <w:t>年</w:t>
    </w:r>
    <w:r>
      <w:rPr>
        <w:rFonts w:hint="eastAsia" w:ascii="黑体" w:hAnsi="黑体" w:eastAsia="黑体"/>
        <w:sz w:val="24"/>
        <w:szCs w:val="24"/>
        <w:lang w:val="en-US" w:eastAsia="zh-CN"/>
      </w:rPr>
      <w:t>9</w:t>
    </w:r>
    <w:r>
      <w:rPr>
        <w:rFonts w:hint="eastAsia" w:ascii="黑体" w:hAnsi="黑体" w:eastAsia="黑体"/>
        <w:sz w:val="24"/>
        <w:szCs w:val="24"/>
      </w:rPr>
      <w:t>月20日</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ascii="黑体" w:hAnsi="黑体" w:eastAsia="黑体"/>
        <w:sz w:val="24"/>
        <w:szCs w:val="24"/>
      </w:rPr>
    </w:pPr>
    <w:r>
      <w:rPr>
        <w:rFonts w:hint="eastAsia" w:ascii="黑体" w:hAnsi="黑体" w:eastAsia="黑体"/>
        <w:sz w:val="24"/>
        <w:szCs w:val="24"/>
      </w:rPr>
      <w:t>最初</w:t>
    </w:r>
    <w:r>
      <w:rPr>
        <w:rFonts w:ascii="黑体" w:hAnsi="黑体" w:eastAsia="黑体"/>
        <w:sz w:val="24"/>
        <w:szCs w:val="24"/>
      </w:rPr>
      <w:t>编制日期</w:t>
    </w:r>
    <w:r>
      <w:rPr>
        <w:rFonts w:hint="eastAsia" w:ascii="黑体" w:hAnsi="黑体" w:eastAsia="黑体"/>
        <w:sz w:val="24"/>
        <w:szCs w:val="24"/>
      </w:rPr>
      <w:t>：2019年12月20日</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left"/>
      <w:rPr>
        <w:rFonts w:hint="default" w:ascii="黑体" w:hAnsi="黑体" w:eastAsia="黑体"/>
        <w:sz w:val="24"/>
        <w:szCs w:val="24"/>
        <w:lang w:val="en-US" w:eastAsia="zh-CN"/>
      </w:rPr>
    </w:pPr>
    <w:r>
      <w:rPr>
        <w:rFonts w:hint="eastAsia" w:ascii="黑体" w:hAnsi="黑体" w:eastAsia="黑体"/>
        <w:sz w:val="24"/>
        <w:szCs w:val="24"/>
      </w:rPr>
      <w:t>产品名称：</w:t>
    </w:r>
    <w:r>
      <w:rPr>
        <w:rFonts w:hint="eastAsia" w:ascii="黑体" w:hAnsi="黑体" w:eastAsia="黑体"/>
        <w:sz w:val="24"/>
        <w:szCs w:val="24"/>
        <w:lang w:val="en-US" w:eastAsia="zh-CN"/>
      </w:rPr>
      <w:t>全馏分液体石蜡</w:t>
    </w:r>
    <w:r>
      <w:rPr>
        <w:rFonts w:hint="eastAsia" w:ascii="黑体" w:hAnsi="黑体" w:eastAsia="黑体"/>
        <w:sz w:val="24"/>
        <w:szCs w:val="24"/>
      </w:rPr>
      <w:t>2号                           SDS编号：</w:t>
    </w:r>
    <w:r>
      <w:rPr>
        <w:rFonts w:hint="eastAsia" w:ascii="黑体" w:hAnsi="黑体" w:eastAsia="黑体"/>
        <w:sz w:val="24"/>
        <w:szCs w:val="24"/>
        <w:lang w:val="en-US" w:eastAsia="zh-CN"/>
      </w:rPr>
      <w:t>2024001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黑体" w:hAnsi="黑体" w:eastAsia="黑体"/>
        <w:sz w:val="32"/>
        <w:szCs w:val="32"/>
      </w:rPr>
    </w:pPr>
    <w:r>
      <w:rPr>
        <w:rFonts w:hint="eastAsia" w:ascii="黑体" w:hAnsi="黑体" w:eastAsia="黑体"/>
        <w:sz w:val="32"/>
        <w:szCs w:val="32"/>
      </w:rPr>
      <w:t>化学品安全技术说明书</w:t>
    </w:r>
  </w:p>
  <w:p>
    <w:pPr>
      <w:pStyle w:val="4"/>
      <w:jc w:val="left"/>
      <w:rPr>
        <w:rFonts w:hint="default" w:ascii="黑体" w:hAnsi="黑体" w:eastAsia="黑体"/>
        <w:sz w:val="24"/>
        <w:szCs w:val="24"/>
        <w:lang w:val="en-US" w:eastAsia="zh-CN"/>
      </w:rPr>
    </w:pPr>
    <w:r>
      <w:rPr>
        <w:rFonts w:hint="eastAsia" w:ascii="黑体" w:hAnsi="黑体" w:eastAsia="黑体"/>
        <w:sz w:val="24"/>
        <w:szCs w:val="24"/>
      </w:rPr>
      <w:t>修订日期：20</w:t>
    </w:r>
    <w:r>
      <w:rPr>
        <w:rFonts w:hint="eastAsia" w:ascii="黑体" w:hAnsi="黑体" w:eastAsia="黑体"/>
        <w:sz w:val="24"/>
        <w:szCs w:val="24"/>
        <w:lang w:val="en-US" w:eastAsia="zh-CN"/>
      </w:rPr>
      <w:t>24</w:t>
    </w:r>
    <w:r>
      <w:rPr>
        <w:rFonts w:hint="eastAsia" w:ascii="黑体" w:hAnsi="黑体" w:eastAsia="黑体"/>
        <w:sz w:val="24"/>
        <w:szCs w:val="24"/>
      </w:rPr>
      <w:t>年</w:t>
    </w:r>
    <w:r>
      <w:rPr>
        <w:rFonts w:hint="eastAsia" w:ascii="黑体" w:hAnsi="黑体" w:eastAsia="黑体"/>
        <w:sz w:val="24"/>
        <w:szCs w:val="24"/>
        <w:lang w:val="en-US" w:eastAsia="zh-CN"/>
      </w:rPr>
      <w:t>9</w:t>
    </w:r>
    <w:r>
      <w:rPr>
        <w:rFonts w:hint="eastAsia" w:ascii="黑体" w:hAnsi="黑体" w:eastAsia="黑体"/>
        <w:sz w:val="24"/>
        <w:szCs w:val="24"/>
      </w:rPr>
      <w:t>月20日                        SDS编号：20</w:t>
    </w:r>
    <w:r>
      <w:rPr>
        <w:rFonts w:hint="eastAsia" w:ascii="黑体" w:hAnsi="黑体" w:eastAsia="黑体"/>
        <w:sz w:val="24"/>
        <w:szCs w:val="24"/>
        <w:lang w:val="en-US" w:eastAsia="zh-CN"/>
      </w:rPr>
      <w:t>24001</w:t>
    </w:r>
  </w:p>
  <w:p>
    <w:pPr>
      <w:pStyle w:val="4"/>
      <w:jc w:val="left"/>
      <w:rPr>
        <w:rFonts w:ascii="黑体" w:hAnsi="黑体" w:eastAsia="黑体"/>
        <w:sz w:val="24"/>
        <w:szCs w:val="24"/>
      </w:rPr>
    </w:pPr>
    <w:r>
      <w:rPr>
        <w:rFonts w:hint="eastAsia" w:ascii="黑体" w:hAnsi="黑体" w:eastAsia="黑体"/>
        <w:sz w:val="24"/>
        <w:szCs w:val="24"/>
      </w:rPr>
      <w:t>产品名称：</w:t>
    </w:r>
    <w:r>
      <w:rPr>
        <w:rFonts w:hint="eastAsia" w:ascii="黑体" w:hAnsi="黑体" w:eastAsia="黑体"/>
        <w:sz w:val="24"/>
        <w:szCs w:val="24"/>
        <w:lang w:val="en-US" w:eastAsia="zh-CN"/>
      </w:rPr>
      <w:t>全馏分液体石蜡</w:t>
    </w:r>
    <w:r>
      <w:rPr>
        <w:rFonts w:hint="eastAsia" w:ascii="黑体" w:hAnsi="黑体" w:eastAsia="黑体"/>
        <w:sz w:val="24"/>
        <w:szCs w:val="24"/>
      </w:rPr>
      <w:t>2号                         版本：1.0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2MxMzIwMmMwYzEwMzRjODg4YjczNDZhZDAxODM2NGMifQ=="/>
  </w:docVars>
  <w:rsids>
    <w:rsidRoot w:val="00DA6E59"/>
    <w:rsid w:val="000177DF"/>
    <w:rsid w:val="00034869"/>
    <w:rsid w:val="00037EB9"/>
    <w:rsid w:val="00043C5F"/>
    <w:rsid w:val="00047C41"/>
    <w:rsid w:val="00050D16"/>
    <w:rsid w:val="00081BB3"/>
    <w:rsid w:val="000B2399"/>
    <w:rsid w:val="000C53CB"/>
    <w:rsid w:val="000D06C1"/>
    <w:rsid w:val="000D200B"/>
    <w:rsid w:val="000E3387"/>
    <w:rsid w:val="000F5073"/>
    <w:rsid w:val="00103253"/>
    <w:rsid w:val="001061AF"/>
    <w:rsid w:val="00121D15"/>
    <w:rsid w:val="001256D4"/>
    <w:rsid w:val="001368F8"/>
    <w:rsid w:val="00140E80"/>
    <w:rsid w:val="0014155F"/>
    <w:rsid w:val="00150304"/>
    <w:rsid w:val="00150862"/>
    <w:rsid w:val="001573EB"/>
    <w:rsid w:val="00161471"/>
    <w:rsid w:val="001638EB"/>
    <w:rsid w:val="001656C7"/>
    <w:rsid w:val="0016647F"/>
    <w:rsid w:val="00171468"/>
    <w:rsid w:val="00185D61"/>
    <w:rsid w:val="00192F73"/>
    <w:rsid w:val="001B07B7"/>
    <w:rsid w:val="001B4EB9"/>
    <w:rsid w:val="001B78F0"/>
    <w:rsid w:val="001E0D0E"/>
    <w:rsid w:val="0024283E"/>
    <w:rsid w:val="002A404D"/>
    <w:rsid w:val="002A41E1"/>
    <w:rsid w:val="002B309B"/>
    <w:rsid w:val="00307D0D"/>
    <w:rsid w:val="00326FF4"/>
    <w:rsid w:val="00331206"/>
    <w:rsid w:val="003330CA"/>
    <w:rsid w:val="003718DB"/>
    <w:rsid w:val="003725D1"/>
    <w:rsid w:val="00384335"/>
    <w:rsid w:val="003A2CBC"/>
    <w:rsid w:val="0040706C"/>
    <w:rsid w:val="004078EC"/>
    <w:rsid w:val="00427C35"/>
    <w:rsid w:val="00436226"/>
    <w:rsid w:val="00480B47"/>
    <w:rsid w:val="00487F7F"/>
    <w:rsid w:val="004954C7"/>
    <w:rsid w:val="004969F2"/>
    <w:rsid w:val="004A48B5"/>
    <w:rsid w:val="004B271D"/>
    <w:rsid w:val="004B42D8"/>
    <w:rsid w:val="004C1286"/>
    <w:rsid w:val="004C5D21"/>
    <w:rsid w:val="004D40A6"/>
    <w:rsid w:val="004D4722"/>
    <w:rsid w:val="004D5956"/>
    <w:rsid w:val="004F5E64"/>
    <w:rsid w:val="00506F2D"/>
    <w:rsid w:val="005353FD"/>
    <w:rsid w:val="00537A8E"/>
    <w:rsid w:val="00571BD7"/>
    <w:rsid w:val="005737E6"/>
    <w:rsid w:val="00575815"/>
    <w:rsid w:val="005766F9"/>
    <w:rsid w:val="00590807"/>
    <w:rsid w:val="00590E71"/>
    <w:rsid w:val="005913D7"/>
    <w:rsid w:val="005931D1"/>
    <w:rsid w:val="005A3D39"/>
    <w:rsid w:val="005A5941"/>
    <w:rsid w:val="005C33AA"/>
    <w:rsid w:val="005C5C71"/>
    <w:rsid w:val="005D675D"/>
    <w:rsid w:val="005E30D1"/>
    <w:rsid w:val="0060692D"/>
    <w:rsid w:val="0061630F"/>
    <w:rsid w:val="0061646F"/>
    <w:rsid w:val="00625ABC"/>
    <w:rsid w:val="00626A50"/>
    <w:rsid w:val="00656C6B"/>
    <w:rsid w:val="006866C9"/>
    <w:rsid w:val="00693806"/>
    <w:rsid w:val="00695FA9"/>
    <w:rsid w:val="00696ECF"/>
    <w:rsid w:val="006974CC"/>
    <w:rsid w:val="006A05CD"/>
    <w:rsid w:val="006A2083"/>
    <w:rsid w:val="006A44E9"/>
    <w:rsid w:val="006B3FD2"/>
    <w:rsid w:val="006F1984"/>
    <w:rsid w:val="006F6EAB"/>
    <w:rsid w:val="00730E75"/>
    <w:rsid w:val="00735948"/>
    <w:rsid w:val="0074757B"/>
    <w:rsid w:val="0075300B"/>
    <w:rsid w:val="0076714A"/>
    <w:rsid w:val="007704EE"/>
    <w:rsid w:val="00774242"/>
    <w:rsid w:val="00787510"/>
    <w:rsid w:val="007B18B1"/>
    <w:rsid w:val="007C0F3B"/>
    <w:rsid w:val="007C73AD"/>
    <w:rsid w:val="0080390E"/>
    <w:rsid w:val="00820A4B"/>
    <w:rsid w:val="008320A7"/>
    <w:rsid w:val="00834054"/>
    <w:rsid w:val="0084084D"/>
    <w:rsid w:val="0085271B"/>
    <w:rsid w:val="00853F53"/>
    <w:rsid w:val="0085677D"/>
    <w:rsid w:val="008662CB"/>
    <w:rsid w:val="00887F63"/>
    <w:rsid w:val="008B2428"/>
    <w:rsid w:val="008F0D56"/>
    <w:rsid w:val="00904A91"/>
    <w:rsid w:val="00921BFC"/>
    <w:rsid w:val="009227F5"/>
    <w:rsid w:val="00932B43"/>
    <w:rsid w:val="009507A7"/>
    <w:rsid w:val="00952C66"/>
    <w:rsid w:val="009552B7"/>
    <w:rsid w:val="009632B2"/>
    <w:rsid w:val="009834A2"/>
    <w:rsid w:val="009858D9"/>
    <w:rsid w:val="009961A6"/>
    <w:rsid w:val="009B15B6"/>
    <w:rsid w:val="009C0AE5"/>
    <w:rsid w:val="009C4AFC"/>
    <w:rsid w:val="009E59F7"/>
    <w:rsid w:val="009F560F"/>
    <w:rsid w:val="00A02D15"/>
    <w:rsid w:val="00A06529"/>
    <w:rsid w:val="00A434B8"/>
    <w:rsid w:val="00A6012B"/>
    <w:rsid w:val="00A73885"/>
    <w:rsid w:val="00A74D52"/>
    <w:rsid w:val="00A75020"/>
    <w:rsid w:val="00A8130C"/>
    <w:rsid w:val="00A86449"/>
    <w:rsid w:val="00A9718E"/>
    <w:rsid w:val="00AA08F5"/>
    <w:rsid w:val="00AC20C2"/>
    <w:rsid w:val="00AD27D5"/>
    <w:rsid w:val="00AE2E48"/>
    <w:rsid w:val="00B0154A"/>
    <w:rsid w:val="00B11521"/>
    <w:rsid w:val="00B4692E"/>
    <w:rsid w:val="00B5078C"/>
    <w:rsid w:val="00B524E7"/>
    <w:rsid w:val="00B56BF7"/>
    <w:rsid w:val="00B624C4"/>
    <w:rsid w:val="00B85A26"/>
    <w:rsid w:val="00B92426"/>
    <w:rsid w:val="00BA1B9A"/>
    <w:rsid w:val="00BC4DD7"/>
    <w:rsid w:val="00BC4F5F"/>
    <w:rsid w:val="00BD5F12"/>
    <w:rsid w:val="00BD6A49"/>
    <w:rsid w:val="00BE660D"/>
    <w:rsid w:val="00BF7821"/>
    <w:rsid w:val="00C1055B"/>
    <w:rsid w:val="00C17B72"/>
    <w:rsid w:val="00C25E6A"/>
    <w:rsid w:val="00C27B32"/>
    <w:rsid w:val="00C4154C"/>
    <w:rsid w:val="00C63CB3"/>
    <w:rsid w:val="00C721C5"/>
    <w:rsid w:val="00C76F7F"/>
    <w:rsid w:val="00CA04A9"/>
    <w:rsid w:val="00CB7EE6"/>
    <w:rsid w:val="00CC0C51"/>
    <w:rsid w:val="00CC3CDF"/>
    <w:rsid w:val="00CC6845"/>
    <w:rsid w:val="00CD20B2"/>
    <w:rsid w:val="00CD5C60"/>
    <w:rsid w:val="00CE0CA4"/>
    <w:rsid w:val="00D114FB"/>
    <w:rsid w:val="00D26FDC"/>
    <w:rsid w:val="00D43308"/>
    <w:rsid w:val="00D507A6"/>
    <w:rsid w:val="00D56827"/>
    <w:rsid w:val="00D73F3D"/>
    <w:rsid w:val="00D77D74"/>
    <w:rsid w:val="00DA6E59"/>
    <w:rsid w:val="00DC3146"/>
    <w:rsid w:val="00DC5680"/>
    <w:rsid w:val="00DC6052"/>
    <w:rsid w:val="00DE0F17"/>
    <w:rsid w:val="00DE2C09"/>
    <w:rsid w:val="00E03602"/>
    <w:rsid w:val="00E07346"/>
    <w:rsid w:val="00E12386"/>
    <w:rsid w:val="00E15D22"/>
    <w:rsid w:val="00E318DF"/>
    <w:rsid w:val="00E770A3"/>
    <w:rsid w:val="00EA72C7"/>
    <w:rsid w:val="00EB33A7"/>
    <w:rsid w:val="00EB51C2"/>
    <w:rsid w:val="00EB7AE4"/>
    <w:rsid w:val="00EC0DC8"/>
    <w:rsid w:val="00EC2005"/>
    <w:rsid w:val="00EC4FB6"/>
    <w:rsid w:val="00EE3494"/>
    <w:rsid w:val="00F1432B"/>
    <w:rsid w:val="00F36844"/>
    <w:rsid w:val="00F50173"/>
    <w:rsid w:val="00F55EEB"/>
    <w:rsid w:val="00F825A0"/>
    <w:rsid w:val="00F82A2B"/>
    <w:rsid w:val="00F8645A"/>
    <w:rsid w:val="00F96317"/>
    <w:rsid w:val="00FA5A30"/>
    <w:rsid w:val="00FC28AA"/>
    <w:rsid w:val="00FC3B49"/>
    <w:rsid w:val="00FC6309"/>
    <w:rsid w:val="00FC7B1E"/>
    <w:rsid w:val="00FD5DDF"/>
    <w:rsid w:val="046E793F"/>
    <w:rsid w:val="0507173B"/>
    <w:rsid w:val="10D60D63"/>
    <w:rsid w:val="10F265C2"/>
    <w:rsid w:val="110634C9"/>
    <w:rsid w:val="164E7DF4"/>
    <w:rsid w:val="1FFF6CC7"/>
    <w:rsid w:val="21BC51D5"/>
    <w:rsid w:val="23181056"/>
    <w:rsid w:val="2BE02002"/>
    <w:rsid w:val="2D2958B1"/>
    <w:rsid w:val="311446C5"/>
    <w:rsid w:val="366F47BE"/>
    <w:rsid w:val="371A1FF1"/>
    <w:rsid w:val="42C812F1"/>
    <w:rsid w:val="4B977F95"/>
    <w:rsid w:val="4BAB53FC"/>
    <w:rsid w:val="4CF00A2F"/>
    <w:rsid w:val="50751EBD"/>
    <w:rsid w:val="515D67C0"/>
    <w:rsid w:val="51F868A2"/>
    <w:rsid w:val="52526536"/>
    <w:rsid w:val="5DA01352"/>
    <w:rsid w:val="5DEB611F"/>
    <w:rsid w:val="60EB7019"/>
    <w:rsid w:val="69BA1345"/>
    <w:rsid w:val="6AC41A32"/>
    <w:rsid w:val="6C072F4D"/>
    <w:rsid w:val="6C413AE7"/>
    <w:rsid w:val="6D3F3199"/>
    <w:rsid w:val="6DF062C8"/>
    <w:rsid w:val="72A56432"/>
    <w:rsid w:val="79C97151"/>
    <w:rsid w:val="7C684F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 w:type="character" w:customStyle="1" w:styleId="10">
    <w:name w:val="apple-converted-space"/>
    <w:basedOn w:val="7"/>
    <w:qFormat/>
    <w:uiPriority w:val="0"/>
  </w:style>
  <w:style w:type="character" w:customStyle="1" w:styleId="11">
    <w:name w:val="批注框文本 Char"/>
    <w:basedOn w:val="7"/>
    <w:link w:val="2"/>
    <w:semiHidden/>
    <w:qFormat/>
    <w:uiPriority w:val="99"/>
    <w:rPr>
      <w:sz w:val="18"/>
      <w:szCs w:val="18"/>
    </w:rPr>
  </w:style>
  <w:style w:type="paragraph" w:styleId="12">
    <w:name w:val="List Paragraph"/>
    <w:basedOn w:val="1"/>
    <w:qFormat/>
    <w:uiPriority w:val="34"/>
    <w:pPr>
      <w:ind w:firstLine="420" w:firstLineChars="200"/>
    </w:pPr>
    <w:rPr>
      <w:rFonts w:ascii="Calibri" w:hAnsi="Calibri" w:eastAsia="宋体" w:cs="Times New Roma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FB4616-ED7A-4068-AAE4-A7BA182093E5}">
  <ds:schemaRefs/>
</ds:datastoreItem>
</file>

<file path=docProps/app.xml><?xml version="1.0" encoding="utf-8"?>
<Properties xmlns="http://schemas.openxmlformats.org/officeDocument/2006/extended-properties" xmlns:vt="http://schemas.openxmlformats.org/officeDocument/2006/docPropsVTypes">
  <Template>Normal</Template>
  <Pages>10</Pages>
  <Words>633</Words>
  <Characters>3613</Characters>
  <Lines>30</Lines>
  <Paragraphs>8</Paragraphs>
  <TotalTime>4</TotalTime>
  <ScaleCrop>false</ScaleCrop>
  <LinksUpToDate>false</LinksUpToDate>
  <CharactersWithSpaces>4238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2015-10-07T08:01:00Z</dcterms:created>
  <dc:creator>Windows User</dc:creator>
  <cp:lastModifiedBy>高五喜</cp:lastModifiedBy>
  <dcterms:modified xsi:type="dcterms:W3CDTF">2024-09-25T00:12:12Z</dcterms:modified>
  <cp:revision>136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5B77E7CEEC58BC6AFAE8886BEB80DBEB">
    <vt:lpwstr>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</vt:lpwstr>
  </property>
  <property fmtid="{D5CDD505-2E9C-101B-9397-08002B2CF9AE}" pid="3" name="KSOProductBuildVer">
    <vt:lpwstr>2052-12.1.0.15712</vt:lpwstr>
  </property>
  <property fmtid="{D5CDD505-2E9C-101B-9397-08002B2CF9AE}" pid="4" name="ICV">
    <vt:lpwstr>CD34964FF0BB4347BBD81089E73FFAB8_12</vt:lpwstr>
  </property>
</Properties>
</file>